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F84F" w14:textId="3633C94A" w:rsidR="00840C78" w:rsidRPr="00925B1E" w:rsidRDefault="00840C78" w:rsidP="00DB0C8C">
      <w:pPr>
        <w:ind w:right="260"/>
        <w:jc w:val="both"/>
        <w:rPr>
          <w:rFonts w:ascii="Arial" w:hAnsi="Arial" w:cs="Arial"/>
          <w:b/>
          <w:bCs/>
          <w:color w:val="4472C4" w:themeColor="accent1"/>
          <w:sz w:val="28"/>
          <w:szCs w:val="28"/>
        </w:rPr>
      </w:pPr>
    </w:p>
    <w:p w14:paraId="7BBDE742" w14:textId="3C4304D9" w:rsidR="00AD1D29" w:rsidRPr="006D6CD9" w:rsidRDefault="009A1C47" w:rsidP="00DB0C8C">
      <w:pPr>
        <w:ind w:right="260"/>
        <w:jc w:val="both"/>
        <w:rPr>
          <w:rFonts w:ascii="Arial" w:hAnsi="Arial" w:cs="Arial"/>
          <w:b/>
          <w:bCs/>
        </w:rPr>
      </w:pPr>
      <w:proofErr w:type="spellStart"/>
      <w:r w:rsidRPr="006D6CD9">
        <w:rPr>
          <w:rFonts w:ascii="Arial" w:hAnsi="Arial" w:cs="Arial"/>
          <w:b/>
          <w:bCs/>
        </w:rPr>
        <w:t>ToR</w:t>
      </w:r>
      <w:proofErr w:type="spellEnd"/>
      <w:r w:rsidRPr="006D6CD9">
        <w:rPr>
          <w:rFonts w:ascii="Arial" w:hAnsi="Arial" w:cs="Arial"/>
          <w:b/>
          <w:bCs/>
        </w:rPr>
        <w:t xml:space="preserve"> - </w:t>
      </w:r>
      <w:r w:rsidR="00AD1D29" w:rsidRPr="006D6CD9">
        <w:rPr>
          <w:rFonts w:ascii="Arial" w:hAnsi="Arial" w:cs="Arial"/>
          <w:b/>
          <w:bCs/>
        </w:rPr>
        <w:t xml:space="preserve">P4F </w:t>
      </w:r>
      <w:r w:rsidR="002D0C98" w:rsidRPr="002D0C98">
        <w:rPr>
          <w:rFonts w:ascii="Arial" w:hAnsi="Arial" w:cs="Arial"/>
          <w:b/>
          <w:bCs/>
          <w:highlight w:val="yellow"/>
        </w:rPr>
        <w:t>0789</w:t>
      </w:r>
      <w:r w:rsidR="00AA3403" w:rsidRPr="006D6CD9">
        <w:rPr>
          <w:rFonts w:ascii="Arial" w:hAnsi="Arial" w:cs="Arial"/>
          <w:b/>
          <w:bCs/>
        </w:rPr>
        <w:t xml:space="preserve"> The B</w:t>
      </w:r>
      <w:r w:rsidR="0008317C" w:rsidRPr="006D6CD9">
        <w:rPr>
          <w:rFonts w:ascii="Arial" w:hAnsi="Arial" w:cs="Arial"/>
          <w:b/>
          <w:bCs/>
        </w:rPr>
        <w:t>eneficiaries Task Force</w:t>
      </w:r>
      <w:r w:rsidR="00E92277" w:rsidRPr="006D6CD9">
        <w:rPr>
          <w:rFonts w:ascii="Arial" w:hAnsi="Arial" w:cs="Arial"/>
          <w:b/>
          <w:bCs/>
        </w:rPr>
        <w:t xml:space="preserve"> (</w:t>
      </w:r>
      <w:r w:rsidR="002559C1" w:rsidRPr="006D6CD9">
        <w:rPr>
          <w:rFonts w:ascii="Arial" w:hAnsi="Arial" w:cs="Arial"/>
          <w:b/>
          <w:bCs/>
        </w:rPr>
        <w:t>202</w:t>
      </w:r>
      <w:r w:rsidR="0008317C" w:rsidRPr="006D6CD9">
        <w:rPr>
          <w:rFonts w:ascii="Arial" w:hAnsi="Arial" w:cs="Arial"/>
          <w:b/>
          <w:bCs/>
        </w:rPr>
        <w:t>2</w:t>
      </w:r>
      <w:r w:rsidR="00E92277" w:rsidRPr="006D6CD9">
        <w:rPr>
          <w:rFonts w:ascii="Arial" w:hAnsi="Arial" w:cs="Arial"/>
          <w:b/>
          <w:bCs/>
        </w:rPr>
        <w:t>)</w:t>
      </w:r>
      <w:r w:rsidR="006D6CD9" w:rsidRPr="006D6CD9">
        <w:rPr>
          <w:rFonts w:ascii="Arial" w:hAnsi="Arial" w:cs="Arial"/>
          <w:b/>
          <w:bCs/>
        </w:rPr>
        <w:t>. Subcontractor for</w:t>
      </w:r>
      <w:r w:rsidR="00AA3403" w:rsidRPr="006D6CD9">
        <w:rPr>
          <w:rFonts w:ascii="Arial" w:hAnsi="Arial" w:cs="Arial"/>
          <w:b/>
          <w:bCs/>
        </w:rPr>
        <w:t xml:space="preserve"> data collection and assessment </w:t>
      </w:r>
      <w:r w:rsidR="006D6CD9" w:rsidRPr="006D6CD9">
        <w:rPr>
          <w:rFonts w:ascii="Arial" w:hAnsi="Arial" w:cs="Arial"/>
          <w:b/>
          <w:bCs/>
        </w:rPr>
        <w:t>services.</w:t>
      </w:r>
    </w:p>
    <w:p w14:paraId="342A96A6" w14:textId="77777777" w:rsidR="00AD1D29" w:rsidRPr="00925B1E" w:rsidRDefault="00AD1D29" w:rsidP="00DB0C8C">
      <w:pPr>
        <w:ind w:right="260"/>
        <w:jc w:val="both"/>
        <w:rPr>
          <w:rFonts w:ascii="Arial" w:hAnsi="Arial" w:cs="Arial"/>
          <w:b/>
          <w:bCs/>
          <w:color w:val="4472C4" w:themeColor="accent1"/>
          <w:sz w:val="21"/>
          <w:szCs w:val="21"/>
        </w:rPr>
      </w:pPr>
    </w:p>
    <w:p w14:paraId="0DBE3E01" w14:textId="39447944" w:rsidR="003E764A" w:rsidRPr="00E64665" w:rsidRDefault="003E764A" w:rsidP="00E64665">
      <w:pPr>
        <w:pStyle w:val="PargrafodaLista"/>
        <w:numPr>
          <w:ilvl w:val="0"/>
          <w:numId w:val="25"/>
        </w:numPr>
        <w:spacing w:line="276" w:lineRule="auto"/>
        <w:ind w:right="260"/>
        <w:jc w:val="both"/>
        <w:rPr>
          <w:rFonts w:ascii="Arial" w:hAnsi="Arial" w:cs="Arial"/>
          <w:color w:val="5B9BD5" w:themeColor="accent5"/>
          <w:sz w:val="21"/>
          <w:szCs w:val="21"/>
        </w:rPr>
      </w:pPr>
      <w:bookmarkStart w:id="0" w:name="_Hlk506204509"/>
      <w:r w:rsidRPr="00E64665">
        <w:rPr>
          <w:rFonts w:ascii="Arial" w:hAnsi="Arial" w:cs="Arial"/>
          <w:color w:val="5B9BD5" w:themeColor="accent5"/>
          <w:sz w:val="21"/>
          <w:szCs w:val="21"/>
        </w:rPr>
        <w:t>Background</w:t>
      </w:r>
    </w:p>
    <w:p w14:paraId="5E1B955C" w14:textId="34572D75" w:rsidR="00ED2D0A" w:rsidRDefault="00ED2D0A" w:rsidP="003E764A">
      <w:pPr>
        <w:spacing w:line="276" w:lineRule="auto"/>
        <w:ind w:right="260"/>
        <w:jc w:val="both"/>
        <w:rPr>
          <w:rFonts w:ascii="Arial" w:hAnsi="Arial" w:cs="Arial"/>
          <w:sz w:val="21"/>
          <w:szCs w:val="21"/>
        </w:rPr>
      </w:pPr>
      <w:r>
        <w:rPr>
          <w:rFonts w:ascii="Arial" w:hAnsi="Arial" w:cs="Arial"/>
          <w:sz w:val="21"/>
          <w:szCs w:val="21"/>
        </w:rPr>
        <w:t>Partnerships for Forests is a UK</w:t>
      </w:r>
      <w:r w:rsidR="006D0CF4">
        <w:rPr>
          <w:rFonts w:ascii="Arial" w:hAnsi="Arial" w:cs="Arial"/>
          <w:sz w:val="21"/>
          <w:szCs w:val="21"/>
        </w:rPr>
        <w:t xml:space="preserve"> government funded </w:t>
      </w:r>
      <w:r w:rsidR="00EA425A">
        <w:rPr>
          <w:rFonts w:ascii="Arial" w:hAnsi="Arial" w:cs="Arial"/>
          <w:sz w:val="21"/>
          <w:szCs w:val="21"/>
        </w:rPr>
        <w:t>Programme</w:t>
      </w:r>
      <w:r w:rsidR="006D0CF4">
        <w:rPr>
          <w:rFonts w:ascii="Arial" w:hAnsi="Arial" w:cs="Arial"/>
          <w:sz w:val="21"/>
          <w:szCs w:val="21"/>
        </w:rPr>
        <w:t xml:space="preserve"> that aims at increasing the value of the standing forests by supporting private sector businesses </w:t>
      </w:r>
      <w:r w:rsidR="006A1109">
        <w:rPr>
          <w:rFonts w:ascii="Arial" w:hAnsi="Arial" w:cs="Arial"/>
          <w:sz w:val="21"/>
          <w:szCs w:val="21"/>
        </w:rPr>
        <w:t>in</w:t>
      </w:r>
      <w:r w:rsidR="009740D7">
        <w:rPr>
          <w:rFonts w:ascii="Arial" w:hAnsi="Arial" w:cs="Arial"/>
          <w:sz w:val="21"/>
          <w:szCs w:val="21"/>
        </w:rPr>
        <w:t xml:space="preserve"> </w:t>
      </w:r>
      <w:r w:rsidR="00646051">
        <w:rPr>
          <w:rFonts w:ascii="Arial" w:hAnsi="Arial" w:cs="Arial"/>
          <w:sz w:val="21"/>
          <w:szCs w:val="21"/>
        </w:rPr>
        <w:t xml:space="preserve">catalysing </w:t>
      </w:r>
      <w:r w:rsidR="00646051" w:rsidRPr="00646051">
        <w:rPr>
          <w:rFonts w:ascii="Arial" w:hAnsi="Arial" w:cs="Arial"/>
          <w:sz w:val="21"/>
          <w:szCs w:val="21"/>
        </w:rPr>
        <w:t>investments in which the private sector, public sector and communities can achieve shared value from sustainable forests and sustainable land use</w:t>
      </w:r>
      <w:r w:rsidR="00915AA5">
        <w:rPr>
          <w:rFonts w:ascii="Arial" w:hAnsi="Arial" w:cs="Arial"/>
          <w:sz w:val="21"/>
          <w:szCs w:val="21"/>
        </w:rPr>
        <w:t xml:space="preserve">. </w:t>
      </w:r>
    </w:p>
    <w:bookmarkEnd w:id="0"/>
    <w:p w14:paraId="5B3DF5DE" w14:textId="33EBA22F" w:rsidR="003D274B" w:rsidRDefault="0041629F" w:rsidP="003E764A">
      <w:pPr>
        <w:spacing w:line="276" w:lineRule="auto"/>
        <w:ind w:right="260"/>
        <w:jc w:val="both"/>
        <w:rPr>
          <w:rFonts w:ascii="Arial" w:hAnsi="Arial" w:cs="Arial"/>
          <w:sz w:val="21"/>
          <w:szCs w:val="21"/>
        </w:rPr>
      </w:pPr>
      <w:r>
        <w:rPr>
          <w:rFonts w:ascii="Arial" w:hAnsi="Arial" w:cs="Arial"/>
          <w:sz w:val="21"/>
          <w:szCs w:val="21"/>
        </w:rPr>
        <w:t>P4F</w:t>
      </w:r>
      <w:r w:rsidR="003E764A" w:rsidRPr="00925B1E">
        <w:rPr>
          <w:rFonts w:ascii="Arial" w:hAnsi="Arial" w:cs="Arial"/>
          <w:sz w:val="21"/>
          <w:szCs w:val="21"/>
        </w:rPr>
        <w:t xml:space="preserve"> seeks to increase private investment in forestry and ‘reduced-deforestation’ agriculture that supports economic growth, improved livelihoods and reduced poverty. It is designed to create market-ready </w:t>
      </w:r>
      <w:r w:rsidR="00C225A9">
        <w:rPr>
          <w:rFonts w:ascii="Arial" w:hAnsi="Arial" w:cs="Arial"/>
          <w:sz w:val="21"/>
          <w:szCs w:val="21"/>
        </w:rPr>
        <w:t>Forest Partnerships (</w:t>
      </w:r>
      <w:r w:rsidR="003E764A" w:rsidRPr="00925B1E">
        <w:rPr>
          <w:rFonts w:ascii="Arial" w:hAnsi="Arial" w:cs="Arial"/>
          <w:sz w:val="21"/>
          <w:szCs w:val="21"/>
        </w:rPr>
        <w:t>FPs</w:t>
      </w:r>
      <w:r w:rsidR="00C225A9">
        <w:rPr>
          <w:rFonts w:ascii="Arial" w:hAnsi="Arial" w:cs="Arial"/>
          <w:sz w:val="21"/>
          <w:szCs w:val="21"/>
        </w:rPr>
        <w:t>)</w:t>
      </w:r>
      <w:r w:rsidR="003E764A" w:rsidRPr="00925B1E">
        <w:rPr>
          <w:rFonts w:ascii="Arial" w:hAnsi="Arial" w:cs="Arial"/>
          <w:sz w:val="21"/>
          <w:szCs w:val="21"/>
        </w:rPr>
        <w:t xml:space="preserve"> with the intention of mobilising significant investment, principally from the private sector. It pairs this with support to</w:t>
      </w:r>
      <w:r w:rsidR="00C225A9">
        <w:rPr>
          <w:rFonts w:ascii="Arial" w:hAnsi="Arial" w:cs="Arial"/>
          <w:sz w:val="21"/>
          <w:szCs w:val="21"/>
        </w:rPr>
        <w:t xml:space="preserve"> Enabling Conditions</w:t>
      </w:r>
      <w:r w:rsidR="003E764A" w:rsidRPr="00925B1E">
        <w:rPr>
          <w:rFonts w:ascii="Arial" w:hAnsi="Arial" w:cs="Arial"/>
          <w:sz w:val="21"/>
          <w:szCs w:val="21"/>
        </w:rPr>
        <w:t xml:space="preserve"> </w:t>
      </w:r>
      <w:r w:rsidR="00C225A9">
        <w:rPr>
          <w:rFonts w:ascii="Arial" w:hAnsi="Arial" w:cs="Arial"/>
          <w:sz w:val="21"/>
          <w:szCs w:val="21"/>
        </w:rPr>
        <w:t>(</w:t>
      </w:r>
      <w:r w:rsidR="003E764A" w:rsidRPr="00925B1E">
        <w:rPr>
          <w:rFonts w:ascii="Arial" w:hAnsi="Arial" w:cs="Arial"/>
          <w:sz w:val="21"/>
          <w:szCs w:val="21"/>
        </w:rPr>
        <w:t>EC</w:t>
      </w:r>
      <w:r w:rsidR="00C225A9">
        <w:rPr>
          <w:rFonts w:ascii="Arial" w:hAnsi="Arial" w:cs="Arial"/>
          <w:sz w:val="21"/>
          <w:szCs w:val="21"/>
        </w:rPr>
        <w:t>s)</w:t>
      </w:r>
      <w:r w:rsidR="003E764A" w:rsidRPr="00925B1E">
        <w:rPr>
          <w:rFonts w:ascii="Arial" w:hAnsi="Arial" w:cs="Arial"/>
          <w:sz w:val="21"/>
          <w:szCs w:val="21"/>
        </w:rPr>
        <w:t xml:space="preserve"> measures</w:t>
      </w:r>
      <w:r w:rsidR="00DD1340">
        <w:rPr>
          <w:rFonts w:ascii="Arial" w:hAnsi="Arial" w:cs="Arial"/>
          <w:sz w:val="21"/>
          <w:szCs w:val="21"/>
        </w:rPr>
        <w:t xml:space="preserve"> </w:t>
      </w:r>
      <w:r w:rsidR="003E764A" w:rsidRPr="00925B1E">
        <w:rPr>
          <w:rFonts w:ascii="Arial" w:hAnsi="Arial" w:cs="Arial"/>
          <w:sz w:val="21"/>
          <w:szCs w:val="21"/>
        </w:rPr>
        <w:t>and</w:t>
      </w:r>
      <w:r w:rsidR="00C225A9">
        <w:rPr>
          <w:rFonts w:ascii="Arial" w:hAnsi="Arial" w:cs="Arial"/>
          <w:sz w:val="21"/>
          <w:szCs w:val="21"/>
        </w:rPr>
        <w:t xml:space="preserve"> Demand Side Measures</w:t>
      </w:r>
      <w:r w:rsidR="003E764A" w:rsidRPr="00925B1E">
        <w:rPr>
          <w:rFonts w:ascii="Arial" w:hAnsi="Arial" w:cs="Arial"/>
          <w:sz w:val="21"/>
          <w:szCs w:val="21"/>
        </w:rPr>
        <w:t xml:space="preserve"> </w:t>
      </w:r>
      <w:r w:rsidR="00C225A9">
        <w:rPr>
          <w:rFonts w:ascii="Arial" w:hAnsi="Arial" w:cs="Arial"/>
          <w:sz w:val="21"/>
          <w:szCs w:val="21"/>
        </w:rPr>
        <w:t>(</w:t>
      </w:r>
      <w:r w:rsidR="00DD1340">
        <w:rPr>
          <w:rFonts w:ascii="Arial" w:hAnsi="Arial" w:cs="Arial"/>
          <w:sz w:val="21"/>
          <w:szCs w:val="21"/>
        </w:rPr>
        <w:t>DSMs</w:t>
      </w:r>
      <w:r w:rsidR="00C225A9">
        <w:rPr>
          <w:rFonts w:ascii="Arial" w:hAnsi="Arial" w:cs="Arial"/>
          <w:sz w:val="21"/>
          <w:szCs w:val="21"/>
        </w:rPr>
        <w:t>)</w:t>
      </w:r>
      <w:r w:rsidR="003E764A" w:rsidRPr="00925B1E">
        <w:rPr>
          <w:rFonts w:ascii="Arial" w:hAnsi="Arial" w:cs="Arial"/>
          <w:sz w:val="21"/>
          <w:szCs w:val="21"/>
        </w:rPr>
        <w:t xml:space="preserve"> to address the barriers to achieving more widespread sustainable investment in agricultural and forest-related value chains. The P4F programme has a clear objective of learning from successes and failures to inform progress.</w:t>
      </w:r>
    </w:p>
    <w:p w14:paraId="18B28E24" w14:textId="77B138C8" w:rsidR="00D03265" w:rsidRDefault="005F2F8C" w:rsidP="003E764A">
      <w:pPr>
        <w:spacing w:line="276" w:lineRule="auto"/>
        <w:ind w:right="260"/>
        <w:jc w:val="both"/>
        <w:rPr>
          <w:rFonts w:ascii="Arial" w:hAnsi="Arial" w:cs="Arial"/>
          <w:sz w:val="21"/>
          <w:szCs w:val="21"/>
        </w:rPr>
      </w:pPr>
      <w:bookmarkStart w:id="1" w:name="_Hlk102724080"/>
      <w:r>
        <w:rPr>
          <w:rFonts w:ascii="Arial" w:hAnsi="Arial" w:cs="Arial"/>
          <w:sz w:val="21"/>
          <w:szCs w:val="21"/>
        </w:rPr>
        <w:t xml:space="preserve">As a result of P4F intervention, </w:t>
      </w:r>
      <w:r w:rsidR="00053E3E">
        <w:rPr>
          <w:rFonts w:ascii="Arial" w:hAnsi="Arial" w:cs="Arial"/>
          <w:sz w:val="21"/>
          <w:szCs w:val="21"/>
        </w:rPr>
        <w:t xml:space="preserve">individuals </w:t>
      </w:r>
      <w:r w:rsidR="002942FD">
        <w:rPr>
          <w:rFonts w:ascii="Arial" w:hAnsi="Arial" w:cs="Arial"/>
          <w:sz w:val="21"/>
          <w:szCs w:val="21"/>
        </w:rPr>
        <w:t xml:space="preserve">directly </w:t>
      </w:r>
      <w:r w:rsidR="00053E3E">
        <w:rPr>
          <w:rFonts w:ascii="Arial" w:hAnsi="Arial" w:cs="Arial"/>
          <w:sz w:val="21"/>
          <w:szCs w:val="21"/>
        </w:rPr>
        <w:t xml:space="preserve">benefit from </w:t>
      </w:r>
      <w:r w:rsidR="002942FD">
        <w:rPr>
          <w:rFonts w:ascii="Arial" w:hAnsi="Arial" w:cs="Arial"/>
          <w:sz w:val="21"/>
          <w:szCs w:val="21"/>
        </w:rPr>
        <w:t>improvements in sustainable value chains, that will ultimately affect their livelihoods</w:t>
      </w:r>
      <w:r w:rsidR="00CF1FAC">
        <w:rPr>
          <w:rFonts w:ascii="Arial" w:hAnsi="Arial" w:cs="Arial"/>
          <w:sz w:val="21"/>
          <w:szCs w:val="21"/>
        </w:rPr>
        <w:t xml:space="preserve"> positively</w:t>
      </w:r>
      <w:r w:rsidR="002942FD">
        <w:rPr>
          <w:rFonts w:ascii="Arial" w:hAnsi="Arial" w:cs="Arial"/>
          <w:sz w:val="21"/>
          <w:szCs w:val="21"/>
        </w:rPr>
        <w:t>.</w:t>
      </w:r>
      <w:r w:rsidR="00CF1FAC">
        <w:rPr>
          <w:rFonts w:ascii="Arial" w:hAnsi="Arial" w:cs="Arial"/>
          <w:sz w:val="21"/>
          <w:szCs w:val="21"/>
        </w:rPr>
        <w:t xml:space="preserve"> </w:t>
      </w:r>
      <w:r w:rsidR="001F2317">
        <w:rPr>
          <w:rFonts w:ascii="Arial" w:hAnsi="Arial" w:cs="Arial"/>
          <w:sz w:val="21"/>
          <w:szCs w:val="21"/>
        </w:rPr>
        <w:t xml:space="preserve">To </w:t>
      </w:r>
      <w:r w:rsidR="003B4753">
        <w:rPr>
          <w:rFonts w:ascii="Arial" w:hAnsi="Arial" w:cs="Arial"/>
          <w:sz w:val="21"/>
          <w:szCs w:val="21"/>
        </w:rPr>
        <w:t xml:space="preserve">evaluate this result, </w:t>
      </w:r>
      <w:r w:rsidR="00CF1FAC">
        <w:rPr>
          <w:rFonts w:ascii="Arial" w:hAnsi="Arial" w:cs="Arial"/>
          <w:sz w:val="21"/>
          <w:szCs w:val="21"/>
        </w:rPr>
        <w:t xml:space="preserve">P4F collects and assess data on the project level considering </w:t>
      </w:r>
      <w:r w:rsidR="00824ED5">
        <w:rPr>
          <w:rFonts w:ascii="Arial" w:hAnsi="Arial" w:cs="Arial"/>
          <w:sz w:val="21"/>
          <w:szCs w:val="21"/>
        </w:rPr>
        <w:t>5 dimensions of impact</w:t>
      </w:r>
      <w:r w:rsidR="003B4753">
        <w:rPr>
          <w:rFonts w:ascii="Arial" w:hAnsi="Arial" w:cs="Arial"/>
          <w:sz w:val="21"/>
          <w:szCs w:val="21"/>
        </w:rPr>
        <w:t xml:space="preserve"> (financial capital, human capital, social capital, </w:t>
      </w:r>
      <w:r w:rsidR="004172F5">
        <w:rPr>
          <w:rFonts w:ascii="Arial" w:hAnsi="Arial" w:cs="Arial"/>
          <w:sz w:val="21"/>
          <w:szCs w:val="21"/>
        </w:rPr>
        <w:t>physical capital and natural capital)</w:t>
      </w:r>
      <w:r w:rsidR="00824ED5">
        <w:rPr>
          <w:rFonts w:ascii="Arial" w:hAnsi="Arial" w:cs="Arial"/>
          <w:sz w:val="21"/>
          <w:szCs w:val="21"/>
        </w:rPr>
        <w:t xml:space="preserve">, in accordance </w:t>
      </w:r>
      <w:r w:rsidR="001F2317">
        <w:rPr>
          <w:rFonts w:ascii="Arial" w:hAnsi="Arial" w:cs="Arial"/>
          <w:sz w:val="21"/>
          <w:szCs w:val="21"/>
        </w:rPr>
        <w:t>with</w:t>
      </w:r>
      <w:r w:rsidR="00824ED5">
        <w:rPr>
          <w:rFonts w:ascii="Arial" w:hAnsi="Arial" w:cs="Arial"/>
          <w:sz w:val="21"/>
          <w:szCs w:val="21"/>
        </w:rPr>
        <w:t xml:space="preserve"> UNDP</w:t>
      </w:r>
      <w:r w:rsidR="001F2317" w:rsidRPr="001F2317">
        <w:rPr>
          <w:rFonts w:ascii="Arial" w:hAnsi="Arial" w:cs="Arial"/>
          <w:sz w:val="21"/>
          <w:szCs w:val="21"/>
        </w:rPr>
        <w:t>’</w:t>
      </w:r>
      <w:r w:rsidR="00824ED5">
        <w:rPr>
          <w:rFonts w:ascii="Arial" w:hAnsi="Arial" w:cs="Arial"/>
          <w:sz w:val="21"/>
          <w:szCs w:val="21"/>
        </w:rPr>
        <w:t xml:space="preserve">s </w:t>
      </w:r>
      <w:r w:rsidR="00902090">
        <w:rPr>
          <w:rFonts w:ascii="Arial" w:hAnsi="Arial" w:cs="Arial"/>
          <w:sz w:val="21"/>
          <w:szCs w:val="21"/>
        </w:rPr>
        <w:t>Sustainable Livelihoods Framework</w:t>
      </w:r>
      <w:r w:rsidR="007715FE">
        <w:rPr>
          <w:rStyle w:val="Refdenotaderodap"/>
          <w:rFonts w:ascii="Arial" w:hAnsi="Arial" w:cs="Arial"/>
          <w:sz w:val="21"/>
          <w:szCs w:val="21"/>
        </w:rPr>
        <w:footnoteReference w:id="1"/>
      </w:r>
      <w:r w:rsidR="004172F5">
        <w:rPr>
          <w:rFonts w:ascii="Arial" w:hAnsi="Arial" w:cs="Arial"/>
          <w:sz w:val="21"/>
          <w:szCs w:val="21"/>
        </w:rPr>
        <w:t xml:space="preserve">. </w:t>
      </w:r>
      <w:r w:rsidR="00437AF9">
        <w:rPr>
          <w:rFonts w:ascii="Arial" w:hAnsi="Arial" w:cs="Arial"/>
          <w:sz w:val="21"/>
          <w:szCs w:val="21"/>
        </w:rPr>
        <w:t>With th</w:t>
      </w:r>
      <w:r w:rsidR="00F34AA9">
        <w:rPr>
          <w:rFonts w:ascii="Arial" w:hAnsi="Arial" w:cs="Arial"/>
          <w:sz w:val="21"/>
          <w:szCs w:val="21"/>
        </w:rPr>
        <w:t>is</w:t>
      </w:r>
      <w:r w:rsidR="00437AF9">
        <w:rPr>
          <w:rFonts w:ascii="Arial" w:hAnsi="Arial" w:cs="Arial"/>
          <w:sz w:val="21"/>
          <w:szCs w:val="21"/>
        </w:rPr>
        <w:t xml:space="preserve"> evidence, t</w:t>
      </w:r>
      <w:r w:rsidR="004172F5">
        <w:rPr>
          <w:rFonts w:ascii="Arial" w:hAnsi="Arial" w:cs="Arial"/>
          <w:sz w:val="21"/>
          <w:szCs w:val="21"/>
        </w:rPr>
        <w:t xml:space="preserve">he P4F’s </w:t>
      </w:r>
      <w:r w:rsidR="00F34AA9">
        <w:rPr>
          <w:rFonts w:ascii="Arial" w:hAnsi="Arial" w:cs="Arial"/>
          <w:sz w:val="21"/>
          <w:szCs w:val="21"/>
        </w:rPr>
        <w:t>Monitoring, Evaluation and Learning (MEL)</w:t>
      </w:r>
      <w:r w:rsidR="004172F5">
        <w:rPr>
          <w:rFonts w:ascii="Arial" w:hAnsi="Arial" w:cs="Arial"/>
          <w:sz w:val="21"/>
          <w:szCs w:val="21"/>
        </w:rPr>
        <w:t xml:space="preserve"> team </w:t>
      </w:r>
      <w:r w:rsidR="00437AF9">
        <w:rPr>
          <w:rFonts w:ascii="Arial" w:hAnsi="Arial" w:cs="Arial"/>
          <w:sz w:val="21"/>
          <w:szCs w:val="21"/>
        </w:rPr>
        <w:t>review, assess</w:t>
      </w:r>
      <w:r w:rsidR="00E50ED1">
        <w:rPr>
          <w:rFonts w:ascii="Arial" w:hAnsi="Arial" w:cs="Arial"/>
          <w:sz w:val="21"/>
          <w:szCs w:val="21"/>
        </w:rPr>
        <w:t>,</w:t>
      </w:r>
      <w:r w:rsidR="00437AF9">
        <w:rPr>
          <w:rFonts w:ascii="Arial" w:hAnsi="Arial" w:cs="Arial"/>
          <w:sz w:val="21"/>
          <w:szCs w:val="21"/>
        </w:rPr>
        <w:t xml:space="preserve"> approve </w:t>
      </w:r>
      <w:r w:rsidR="00E50ED1">
        <w:rPr>
          <w:rFonts w:ascii="Arial" w:hAnsi="Arial" w:cs="Arial"/>
          <w:sz w:val="21"/>
          <w:szCs w:val="21"/>
        </w:rPr>
        <w:t>and report on the results</w:t>
      </w:r>
      <w:r w:rsidR="002604C6">
        <w:rPr>
          <w:rFonts w:ascii="Arial" w:hAnsi="Arial" w:cs="Arial"/>
          <w:sz w:val="21"/>
          <w:szCs w:val="21"/>
        </w:rPr>
        <w:t xml:space="preserve"> for each direct individual, disaggregated by gender.</w:t>
      </w:r>
    </w:p>
    <w:bookmarkEnd w:id="1"/>
    <w:p w14:paraId="3C983F8F" w14:textId="7B1D49A9" w:rsidR="005F2F8C" w:rsidRDefault="00D03265" w:rsidP="003E764A">
      <w:pPr>
        <w:spacing w:line="276" w:lineRule="auto"/>
        <w:ind w:right="260"/>
        <w:jc w:val="both"/>
        <w:rPr>
          <w:rFonts w:ascii="Arial" w:hAnsi="Arial" w:cs="Arial"/>
          <w:sz w:val="21"/>
          <w:szCs w:val="21"/>
        </w:rPr>
      </w:pPr>
      <w:r>
        <w:rPr>
          <w:rFonts w:ascii="Arial" w:hAnsi="Arial" w:cs="Arial"/>
          <w:sz w:val="21"/>
          <w:szCs w:val="21"/>
        </w:rPr>
        <w:t xml:space="preserve">However, some initiatives face challenges in generating project level data necessary to </w:t>
      </w:r>
      <w:r w:rsidR="0015472C">
        <w:rPr>
          <w:rFonts w:ascii="Arial" w:hAnsi="Arial" w:cs="Arial"/>
          <w:sz w:val="21"/>
          <w:szCs w:val="21"/>
        </w:rPr>
        <w:t>report on results from P4F intervention, but also from the business itself,</w:t>
      </w:r>
      <w:r w:rsidR="00C70777">
        <w:rPr>
          <w:rFonts w:ascii="Arial" w:hAnsi="Arial" w:cs="Arial"/>
          <w:sz w:val="21"/>
          <w:szCs w:val="21"/>
        </w:rPr>
        <w:t xml:space="preserve"> posing</w:t>
      </w:r>
      <w:r w:rsidR="0015472C">
        <w:rPr>
          <w:rFonts w:ascii="Arial" w:hAnsi="Arial" w:cs="Arial"/>
          <w:sz w:val="21"/>
          <w:szCs w:val="21"/>
        </w:rPr>
        <w:t xml:space="preserve"> a significant obstacle to mobilize capital from impact investors </w:t>
      </w:r>
      <w:r w:rsidR="00C70777">
        <w:rPr>
          <w:rFonts w:ascii="Arial" w:hAnsi="Arial" w:cs="Arial"/>
          <w:sz w:val="21"/>
          <w:szCs w:val="21"/>
        </w:rPr>
        <w:t xml:space="preserve">also </w:t>
      </w:r>
      <w:r w:rsidR="0015472C">
        <w:rPr>
          <w:rFonts w:ascii="Arial" w:hAnsi="Arial" w:cs="Arial"/>
          <w:sz w:val="21"/>
          <w:szCs w:val="21"/>
        </w:rPr>
        <w:t xml:space="preserve">interested in </w:t>
      </w:r>
      <w:r w:rsidR="006351A5">
        <w:rPr>
          <w:rFonts w:ascii="Arial" w:hAnsi="Arial" w:cs="Arial"/>
          <w:sz w:val="21"/>
          <w:szCs w:val="21"/>
        </w:rPr>
        <w:t>socioeconomic and environmental results.</w:t>
      </w:r>
    </w:p>
    <w:p w14:paraId="71128291" w14:textId="59D88424" w:rsidR="003E764A" w:rsidRPr="00925B1E" w:rsidRDefault="003D274B" w:rsidP="003E764A">
      <w:pPr>
        <w:spacing w:line="276" w:lineRule="auto"/>
        <w:ind w:right="260"/>
        <w:jc w:val="both"/>
        <w:rPr>
          <w:rFonts w:ascii="Arial" w:hAnsi="Arial" w:cs="Arial"/>
          <w:sz w:val="21"/>
          <w:szCs w:val="21"/>
        </w:rPr>
      </w:pPr>
      <w:bookmarkStart w:id="2" w:name="_Hlk102724159"/>
      <w:r>
        <w:rPr>
          <w:rFonts w:ascii="Arial" w:hAnsi="Arial" w:cs="Arial"/>
          <w:sz w:val="21"/>
          <w:szCs w:val="21"/>
        </w:rPr>
        <w:t>The P4F Beneficiaries task force aims at</w:t>
      </w:r>
      <w:r w:rsidR="00C94D3A">
        <w:rPr>
          <w:rFonts w:ascii="Arial" w:hAnsi="Arial" w:cs="Arial"/>
          <w:sz w:val="21"/>
          <w:szCs w:val="21"/>
        </w:rPr>
        <w:t xml:space="preserve"> collecting and analysing direct beneficiaries</w:t>
      </w:r>
      <w:r w:rsidR="006A0EFF" w:rsidRPr="005851BD">
        <w:rPr>
          <w:rFonts w:ascii="Arial" w:hAnsi="Arial" w:cs="Arial"/>
          <w:sz w:val="21"/>
          <w:szCs w:val="21"/>
        </w:rPr>
        <w:t>’</w:t>
      </w:r>
      <w:r w:rsidR="00C94D3A">
        <w:rPr>
          <w:rFonts w:ascii="Arial" w:hAnsi="Arial" w:cs="Arial"/>
          <w:sz w:val="21"/>
          <w:szCs w:val="21"/>
        </w:rPr>
        <w:t xml:space="preserve"> data from selected </w:t>
      </w:r>
      <w:r w:rsidR="00922608">
        <w:rPr>
          <w:rFonts w:ascii="Arial" w:hAnsi="Arial" w:cs="Arial"/>
          <w:sz w:val="21"/>
          <w:szCs w:val="21"/>
        </w:rPr>
        <w:t>interventions in the portfolio</w:t>
      </w:r>
      <w:r w:rsidR="00350F9B">
        <w:rPr>
          <w:rFonts w:ascii="Arial" w:hAnsi="Arial" w:cs="Arial"/>
          <w:sz w:val="21"/>
          <w:szCs w:val="21"/>
        </w:rPr>
        <w:t>,</w:t>
      </w:r>
      <w:r w:rsidR="00922608">
        <w:rPr>
          <w:rFonts w:ascii="Arial" w:hAnsi="Arial" w:cs="Arial"/>
          <w:sz w:val="21"/>
          <w:szCs w:val="21"/>
        </w:rPr>
        <w:t xml:space="preserve"> that </w:t>
      </w:r>
      <w:r w:rsidR="00350F9B">
        <w:rPr>
          <w:rFonts w:ascii="Arial" w:hAnsi="Arial" w:cs="Arial"/>
          <w:sz w:val="21"/>
          <w:szCs w:val="21"/>
        </w:rPr>
        <w:t>request</w:t>
      </w:r>
      <w:r w:rsidR="00922608">
        <w:rPr>
          <w:rFonts w:ascii="Arial" w:hAnsi="Arial" w:cs="Arial"/>
          <w:sz w:val="21"/>
          <w:szCs w:val="21"/>
        </w:rPr>
        <w:t xml:space="preserve"> additional support to </w:t>
      </w:r>
      <w:r w:rsidR="005851BD">
        <w:rPr>
          <w:rFonts w:ascii="Arial" w:hAnsi="Arial" w:cs="Arial"/>
          <w:sz w:val="21"/>
          <w:szCs w:val="21"/>
        </w:rPr>
        <w:t xml:space="preserve">provide </w:t>
      </w:r>
      <w:r w:rsidR="000A114D">
        <w:rPr>
          <w:rFonts w:ascii="Arial" w:hAnsi="Arial" w:cs="Arial"/>
          <w:sz w:val="21"/>
          <w:szCs w:val="21"/>
        </w:rPr>
        <w:t>evidence</w:t>
      </w:r>
      <w:r w:rsidR="005851BD">
        <w:rPr>
          <w:rFonts w:ascii="Arial" w:hAnsi="Arial" w:cs="Arial"/>
          <w:sz w:val="21"/>
          <w:szCs w:val="21"/>
        </w:rPr>
        <w:t xml:space="preserve"> of </w:t>
      </w:r>
      <w:r w:rsidR="001A177A">
        <w:rPr>
          <w:rFonts w:ascii="Arial" w:hAnsi="Arial" w:cs="Arial"/>
          <w:sz w:val="21"/>
          <w:szCs w:val="21"/>
        </w:rPr>
        <w:t xml:space="preserve">benefits materialized as a </w:t>
      </w:r>
      <w:r w:rsidR="000A114D">
        <w:rPr>
          <w:rFonts w:ascii="Arial" w:hAnsi="Arial" w:cs="Arial"/>
          <w:sz w:val="21"/>
          <w:szCs w:val="21"/>
        </w:rPr>
        <w:t>result</w:t>
      </w:r>
      <w:r w:rsidR="005851BD">
        <w:rPr>
          <w:rFonts w:ascii="Arial" w:hAnsi="Arial" w:cs="Arial"/>
          <w:sz w:val="21"/>
          <w:szCs w:val="21"/>
        </w:rPr>
        <w:t xml:space="preserve"> </w:t>
      </w:r>
      <w:r w:rsidR="001A177A">
        <w:rPr>
          <w:rFonts w:ascii="Arial" w:hAnsi="Arial" w:cs="Arial"/>
          <w:sz w:val="21"/>
          <w:szCs w:val="21"/>
        </w:rPr>
        <w:t>of P4F support.</w:t>
      </w:r>
      <w:r w:rsidR="000A114D">
        <w:rPr>
          <w:rFonts w:ascii="Arial" w:hAnsi="Arial" w:cs="Arial"/>
          <w:sz w:val="21"/>
          <w:szCs w:val="21"/>
        </w:rPr>
        <w:t xml:space="preserve"> </w:t>
      </w:r>
      <w:r w:rsidR="007C37D7">
        <w:rPr>
          <w:rFonts w:ascii="Arial" w:hAnsi="Arial" w:cs="Arial"/>
          <w:sz w:val="21"/>
          <w:szCs w:val="21"/>
        </w:rPr>
        <w:t>This evidence</w:t>
      </w:r>
      <w:r w:rsidR="000A114D">
        <w:rPr>
          <w:rFonts w:ascii="Arial" w:hAnsi="Arial" w:cs="Arial"/>
          <w:sz w:val="21"/>
          <w:szCs w:val="21"/>
        </w:rPr>
        <w:t xml:space="preserve"> </w:t>
      </w:r>
      <w:r w:rsidR="0038356A">
        <w:rPr>
          <w:rFonts w:ascii="Arial" w:hAnsi="Arial" w:cs="Arial"/>
          <w:sz w:val="21"/>
          <w:szCs w:val="21"/>
        </w:rPr>
        <w:t xml:space="preserve">will be used to report on the Programme level results and </w:t>
      </w:r>
      <w:r w:rsidR="00B3587A">
        <w:rPr>
          <w:rFonts w:ascii="Arial" w:hAnsi="Arial" w:cs="Arial"/>
          <w:sz w:val="21"/>
          <w:szCs w:val="21"/>
        </w:rPr>
        <w:t xml:space="preserve">must be considered eligible as established in the Programme’s </w:t>
      </w:r>
      <w:r w:rsidR="00FF3522">
        <w:rPr>
          <w:rFonts w:ascii="Arial" w:hAnsi="Arial" w:cs="Arial"/>
          <w:sz w:val="21"/>
          <w:szCs w:val="21"/>
        </w:rPr>
        <w:t xml:space="preserve">results framework indicator (RFI </w:t>
      </w:r>
      <w:r w:rsidR="00004452">
        <w:rPr>
          <w:rFonts w:ascii="Arial" w:hAnsi="Arial" w:cs="Arial"/>
          <w:sz w:val="21"/>
          <w:szCs w:val="21"/>
        </w:rPr>
        <w:t xml:space="preserve">062 </w:t>
      </w:r>
      <w:r w:rsidR="00FF3522">
        <w:rPr>
          <w:rFonts w:ascii="Arial" w:hAnsi="Arial" w:cs="Arial"/>
          <w:sz w:val="21"/>
          <w:szCs w:val="21"/>
        </w:rPr>
        <w:t xml:space="preserve">- </w:t>
      </w:r>
      <w:r w:rsidR="00004452">
        <w:rPr>
          <w:rFonts w:ascii="Arial" w:hAnsi="Arial" w:cs="Arial"/>
          <w:sz w:val="21"/>
          <w:szCs w:val="21"/>
        </w:rPr>
        <w:t># of beneficiaries reached)</w:t>
      </w:r>
      <w:r w:rsidR="007C37D7">
        <w:rPr>
          <w:rFonts w:ascii="Arial" w:hAnsi="Arial" w:cs="Arial"/>
          <w:sz w:val="21"/>
          <w:szCs w:val="21"/>
        </w:rPr>
        <w:t>.</w:t>
      </w:r>
    </w:p>
    <w:bookmarkEnd w:id="2"/>
    <w:p w14:paraId="5887167F" w14:textId="45121C97" w:rsidR="003E764A" w:rsidRPr="00E64665" w:rsidRDefault="00AD1D29" w:rsidP="00E64665">
      <w:pPr>
        <w:pStyle w:val="PargrafodaLista"/>
        <w:numPr>
          <w:ilvl w:val="0"/>
          <w:numId w:val="25"/>
        </w:numPr>
        <w:spacing w:line="276" w:lineRule="auto"/>
        <w:ind w:right="260"/>
        <w:jc w:val="both"/>
        <w:rPr>
          <w:rFonts w:ascii="Arial" w:hAnsi="Arial" w:cs="Arial"/>
          <w:color w:val="5B9BD5" w:themeColor="accent5"/>
          <w:sz w:val="21"/>
          <w:szCs w:val="21"/>
        </w:rPr>
      </w:pPr>
      <w:r w:rsidRPr="00E64665">
        <w:rPr>
          <w:rFonts w:ascii="Arial" w:hAnsi="Arial" w:cs="Arial"/>
          <w:color w:val="5B9BD5" w:themeColor="accent5"/>
          <w:sz w:val="21"/>
          <w:szCs w:val="21"/>
        </w:rPr>
        <w:t xml:space="preserve">Purpose </w:t>
      </w:r>
    </w:p>
    <w:p w14:paraId="2DC39184" w14:textId="7791DF61" w:rsidR="00AD1D29" w:rsidRPr="00925B1E" w:rsidRDefault="0013384E" w:rsidP="003E764A">
      <w:pPr>
        <w:spacing w:line="276" w:lineRule="auto"/>
        <w:ind w:right="260"/>
        <w:jc w:val="both"/>
        <w:rPr>
          <w:rFonts w:ascii="Arial" w:hAnsi="Arial" w:cs="Arial"/>
          <w:bCs/>
          <w:sz w:val="21"/>
          <w:szCs w:val="21"/>
        </w:rPr>
      </w:pPr>
      <w:r>
        <w:rPr>
          <w:rFonts w:ascii="Arial" w:hAnsi="Arial" w:cs="Arial"/>
          <w:bCs/>
          <w:sz w:val="21"/>
          <w:szCs w:val="21"/>
        </w:rPr>
        <w:t xml:space="preserve">The purpose of this TOR is to procure, select and hire a subcontractor to </w:t>
      </w:r>
      <w:bookmarkStart w:id="3" w:name="_Hlk102724295"/>
      <w:r w:rsidR="00163BE1">
        <w:rPr>
          <w:rFonts w:ascii="Arial" w:hAnsi="Arial" w:cs="Arial"/>
          <w:bCs/>
          <w:sz w:val="21"/>
          <w:szCs w:val="21"/>
        </w:rPr>
        <w:t>undertake data gathering and analysis activities</w:t>
      </w:r>
      <w:r w:rsidR="00DD7F40">
        <w:rPr>
          <w:rFonts w:ascii="Arial" w:hAnsi="Arial" w:cs="Arial"/>
          <w:bCs/>
          <w:sz w:val="21"/>
          <w:szCs w:val="21"/>
        </w:rPr>
        <w:t xml:space="preserve"> in multiple projects/landscapes</w:t>
      </w:r>
      <w:r w:rsidR="00163BE1">
        <w:rPr>
          <w:rFonts w:ascii="Arial" w:hAnsi="Arial" w:cs="Arial"/>
          <w:bCs/>
          <w:sz w:val="21"/>
          <w:szCs w:val="21"/>
        </w:rPr>
        <w:t xml:space="preserve">, that will showcase P4F impact to direct beneficiaries, </w:t>
      </w:r>
      <w:r w:rsidR="00DD7F40">
        <w:rPr>
          <w:rFonts w:ascii="Arial" w:hAnsi="Arial" w:cs="Arial"/>
          <w:bCs/>
          <w:sz w:val="21"/>
          <w:szCs w:val="21"/>
        </w:rPr>
        <w:t xml:space="preserve">according to P4F </w:t>
      </w:r>
      <w:r w:rsidR="009471C7">
        <w:rPr>
          <w:rFonts w:ascii="Arial" w:hAnsi="Arial" w:cs="Arial"/>
          <w:bCs/>
          <w:sz w:val="21"/>
          <w:szCs w:val="21"/>
        </w:rPr>
        <w:t xml:space="preserve">methodology. </w:t>
      </w:r>
      <w:r w:rsidR="00E65E14">
        <w:rPr>
          <w:rFonts w:ascii="Arial" w:hAnsi="Arial" w:cs="Arial"/>
          <w:bCs/>
          <w:sz w:val="21"/>
          <w:szCs w:val="21"/>
        </w:rPr>
        <w:t>This project level evidence</w:t>
      </w:r>
      <w:r w:rsidR="000828E8">
        <w:rPr>
          <w:rFonts w:ascii="Arial" w:hAnsi="Arial" w:cs="Arial"/>
          <w:bCs/>
          <w:sz w:val="21"/>
          <w:szCs w:val="21"/>
        </w:rPr>
        <w:t xml:space="preserve"> </w:t>
      </w:r>
      <w:r w:rsidR="00B4712B">
        <w:rPr>
          <w:rFonts w:ascii="Arial" w:hAnsi="Arial" w:cs="Arial"/>
          <w:bCs/>
          <w:sz w:val="21"/>
          <w:szCs w:val="21"/>
        </w:rPr>
        <w:t>is</w:t>
      </w:r>
      <w:r w:rsidR="000828E8">
        <w:rPr>
          <w:rFonts w:ascii="Arial" w:hAnsi="Arial" w:cs="Arial"/>
          <w:bCs/>
          <w:sz w:val="21"/>
          <w:szCs w:val="21"/>
        </w:rPr>
        <w:t xml:space="preserve"> essential to understand the different dimensions of impact </w:t>
      </w:r>
      <w:r w:rsidR="008C7D67">
        <w:rPr>
          <w:rFonts w:ascii="Arial" w:hAnsi="Arial" w:cs="Arial"/>
          <w:bCs/>
          <w:sz w:val="21"/>
          <w:szCs w:val="21"/>
        </w:rPr>
        <w:t>that materialised as a result of P4F intervention</w:t>
      </w:r>
      <w:r w:rsidR="002745D7">
        <w:rPr>
          <w:rFonts w:ascii="Arial" w:hAnsi="Arial" w:cs="Arial"/>
          <w:bCs/>
          <w:sz w:val="21"/>
          <w:szCs w:val="21"/>
        </w:rPr>
        <w:t>.</w:t>
      </w:r>
    </w:p>
    <w:bookmarkEnd w:id="3"/>
    <w:p w14:paraId="772979DE" w14:textId="791A28EC" w:rsidR="0078574E" w:rsidRPr="00E64665" w:rsidRDefault="00797B96" w:rsidP="00E64665">
      <w:pPr>
        <w:pStyle w:val="PargrafodaLista"/>
        <w:numPr>
          <w:ilvl w:val="0"/>
          <w:numId w:val="25"/>
        </w:numPr>
        <w:spacing w:line="276" w:lineRule="auto"/>
        <w:ind w:right="260"/>
        <w:jc w:val="both"/>
        <w:rPr>
          <w:rFonts w:ascii="Arial" w:hAnsi="Arial" w:cs="Arial"/>
          <w:bCs/>
          <w:color w:val="5B9BD5" w:themeColor="accent5"/>
          <w:sz w:val="21"/>
          <w:szCs w:val="21"/>
        </w:rPr>
      </w:pPr>
      <w:r w:rsidRPr="00E64665">
        <w:rPr>
          <w:rFonts w:ascii="Arial" w:hAnsi="Arial" w:cs="Arial"/>
          <w:bCs/>
          <w:color w:val="5B9BD5" w:themeColor="accent5"/>
          <w:sz w:val="21"/>
          <w:szCs w:val="21"/>
        </w:rPr>
        <w:lastRenderedPageBreak/>
        <w:t xml:space="preserve">The </w:t>
      </w:r>
      <w:r w:rsidR="00160E5A" w:rsidRPr="00E64665">
        <w:rPr>
          <w:rFonts w:ascii="Arial" w:hAnsi="Arial" w:cs="Arial"/>
          <w:bCs/>
          <w:color w:val="5B9BD5" w:themeColor="accent5"/>
          <w:sz w:val="21"/>
          <w:szCs w:val="21"/>
        </w:rPr>
        <w:t>Results Frame</w:t>
      </w:r>
      <w:r w:rsidR="00B67691" w:rsidRPr="00E64665">
        <w:rPr>
          <w:rFonts w:ascii="Arial" w:hAnsi="Arial" w:cs="Arial"/>
          <w:bCs/>
          <w:color w:val="5B9BD5" w:themeColor="accent5"/>
          <w:sz w:val="21"/>
          <w:szCs w:val="21"/>
        </w:rPr>
        <w:t>work Indicator</w:t>
      </w:r>
      <w:r w:rsidR="00731300" w:rsidRPr="00E64665">
        <w:rPr>
          <w:rFonts w:ascii="Arial" w:hAnsi="Arial" w:cs="Arial"/>
          <w:bCs/>
          <w:color w:val="5B9BD5" w:themeColor="accent5"/>
          <w:sz w:val="21"/>
          <w:szCs w:val="21"/>
        </w:rPr>
        <w:t xml:space="preserve"> 062 – </w:t>
      </w:r>
      <w:r w:rsidR="00B67691" w:rsidRPr="00E64665">
        <w:rPr>
          <w:rFonts w:ascii="Arial" w:hAnsi="Arial" w:cs="Arial"/>
          <w:bCs/>
          <w:color w:val="5B9BD5" w:themeColor="accent5"/>
          <w:sz w:val="21"/>
          <w:szCs w:val="21"/>
        </w:rPr>
        <w:t># of b</w:t>
      </w:r>
      <w:r w:rsidR="00731300" w:rsidRPr="00E64665">
        <w:rPr>
          <w:rFonts w:ascii="Arial" w:hAnsi="Arial" w:cs="Arial"/>
          <w:bCs/>
          <w:color w:val="5B9BD5" w:themeColor="accent5"/>
          <w:sz w:val="21"/>
          <w:szCs w:val="21"/>
        </w:rPr>
        <w:t>eneficiaries reached</w:t>
      </w:r>
      <w:r w:rsidRPr="00E64665">
        <w:rPr>
          <w:rFonts w:ascii="Arial" w:hAnsi="Arial" w:cs="Arial"/>
          <w:bCs/>
          <w:color w:val="5B9BD5" w:themeColor="accent5"/>
          <w:sz w:val="21"/>
          <w:szCs w:val="21"/>
        </w:rPr>
        <w:t xml:space="preserve"> </w:t>
      </w:r>
    </w:p>
    <w:p w14:paraId="43F182AD" w14:textId="2F4D7D5E" w:rsidR="00567658" w:rsidRDefault="00416B6D" w:rsidP="00E3367C">
      <w:pPr>
        <w:spacing w:line="276" w:lineRule="auto"/>
        <w:ind w:right="260"/>
        <w:jc w:val="both"/>
        <w:rPr>
          <w:rFonts w:ascii="Arial" w:hAnsi="Arial" w:cs="Arial"/>
          <w:sz w:val="21"/>
          <w:szCs w:val="21"/>
        </w:rPr>
      </w:pPr>
      <w:r>
        <w:rPr>
          <w:rFonts w:ascii="Arial" w:hAnsi="Arial" w:cs="Arial"/>
          <w:sz w:val="21"/>
          <w:szCs w:val="21"/>
        </w:rPr>
        <w:t>The Beneficiaries</w:t>
      </w:r>
      <w:r w:rsidRPr="00416B6D">
        <w:rPr>
          <w:rFonts w:ascii="Arial" w:hAnsi="Arial" w:cs="Arial"/>
          <w:sz w:val="21"/>
          <w:szCs w:val="21"/>
        </w:rPr>
        <w:t>’</w:t>
      </w:r>
      <w:r>
        <w:rPr>
          <w:rFonts w:ascii="Arial" w:hAnsi="Arial" w:cs="Arial"/>
          <w:sz w:val="21"/>
          <w:szCs w:val="21"/>
        </w:rPr>
        <w:t xml:space="preserve"> indicator (RFI-062)</w:t>
      </w:r>
      <w:r w:rsidR="00B67691">
        <w:rPr>
          <w:rFonts w:ascii="Arial" w:hAnsi="Arial" w:cs="Arial"/>
          <w:sz w:val="21"/>
          <w:szCs w:val="21"/>
        </w:rPr>
        <w:t xml:space="preserve"> is an outcome level</w:t>
      </w:r>
      <w:r w:rsidR="00BC23D3">
        <w:rPr>
          <w:rFonts w:ascii="Arial" w:hAnsi="Arial" w:cs="Arial"/>
          <w:sz w:val="21"/>
          <w:szCs w:val="21"/>
        </w:rPr>
        <w:t xml:space="preserve"> and</w:t>
      </w:r>
      <w:r w:rsidR="005F7118">
        <w:rPr>
          <w:rFonts w:ascii="Arial" w:hAnsi="Arial" w:cs="Arial"/>
          <w:sz w:val="21"/>
          <w:szCs w:val="21"/>
        </w:rPr>
        <w:t xml:space="preserve"> quantitative</w:t>
      </w:r>
      <w:r w:rsidR="00B67691">
        <w:rPr>
          <w:rFonts w:ascii="Arial" w:hAnsi="Arial" w:cs="Arial"/>
          <w:sz w:val="21"/>
          <w:szCs w:val="21"/>
        </w:rPr>
        <w:t xml:space="preserve"> </w:t>
      </w:r>
      <w:r>
        <w:rPr>
          <w:rFonts w:ascii="Arial" w:hAnsi="Arial" w:cs="Arial"/>
          <w:sz w:val="21"/>
          <w:szCs w:val="21"/>
        </w:rPr>
        <w:t>indicator that dialogues directly with KPIs 1</w:t>
      </w:r>
      <w:r w:rsidR="00E3367C">
        <w:rPr>
          <w:rFonts w:ascii="Arial" w:hAnsi="Arial" w:cs="Arial"/>
          <w:sz w:val="21"/>
          <w:szCs w:val="21"/>
        </w:rPr>
        <w:t xml:space="preserve"> (</w:t>
      </w:r>
      <w:r w:rsidR="00E3367C" w:rsidRPr="00E3367C">
        <w:rPr>
          <w:rFonts w:ascii="Arial" w:hAnsi="Arial" w:cs="Arial"/>
          <w:sz w:val="21"/>
          <w:szCs w:val="21"/>
        </w:rPr>
        <w:t>Number of people supported to better adapt to</w:t>
      </w:r>
      <w:r w:rsidR="002C6E2A">
        <w:rPr>
          <w:rFonts w:ascii="Arial" w:hAnsi="Arial" w:cs="Arial"/>
          <w:sz w:val="21"/>
          <w:szCs w:val="21"/>
        </w:rPr>
        <w:t xml:space="preserve"> </w:t>
      </w:r>
      <w:r w:rsidR="00E3367C" w:rsidRPr="00E3367C">
        <w:rPr>
          <w:rFonts w:ascii="Arial" w:hAnsi="Arial" w:cs="Arial"/>
          <w:sz w:val="21"/>
          <w:szCs w:val="21"/>
        </w:rPr>
        <w:t>the effects of climate change</w:t>
      </w:r>
      <w:r w:rsidR="002C6E2A">
        <w:rPr>
          <w:rFonts w:ascii="Arial" w:hAnsi="Arial" w:cs="Arial"/>
          <w:sz w:val="21"/>
          <w:szCs w:val="21"/>
        </w:rPr>
        <w:t>)</w:t>
      </w:r>
      <w:r>
        <w:rPr>
          <w:rFonts w:ascii="Arial" w:hAnsi="Arial" w:cs="Arial"/>
          <w:sz w:val="21"/>
          <w:szCs w:val="21"/>
        </w:rPr>
        <w:t xml:space="preserve"> and </w:t>
      </w:r>
      <w:r w:rsidR="00D154A1">
        <w:rPr>
          <w:rFonts w:ascii="Arial" w:hAnsi="Arial" w:cs="Arial"/>
          <w:sz w:val="21"/>
          <w:szCs w:val="21"/>
        </w:rPr>
        <w:t xml:space="preserve">4 </w:t>
      </w:r>
      <w:r w:rsidR="00567658">
        <w:rPr>
          <w:rFonts w:ascii="Arial" w:hAnsi="Arial" w:cs="Arial"/>
          <w:sz w:val="21"/>
          <w:szCs w:val="21"/>
        </w:rPr>
        <w:t>(</w:t>
      </w:r>
      <w:r w:rsidR="00567658" w:rsidRPr="00567658">
        <w:rPr>
          <w:rFonts w:ascii="Arial" w:hAnsi="Arial" w:cs="Arial"/>
          <w:sz w:val="21"/>
          <w:szCs w:val="21"/>
        </w:rPr>
        <w:t>Number of people whose resilience has been improved</w:t>
      </w:r>
      <w:r w:rsidR="00567658">
        <w:rPr>
          <w:rFonts w:ascii="Arial" w:hAnsi="Arial" w:cs="Arial"/>
          <w:sz w:val="21"/>
          <w:szCs w:val="21"/>
        </w:rPr>
        <w:t>)</w:t>
      </w:r>
      <w:r>
        <w:rPr>
          <w:rFonts w:ascii="Arial" w:hAnsi="Arial" w:cs="Arial"/>
          <w:sz w:val="21"/>
          <w:szCs w:val="21"/>
        </w:rPr>
        <w:t xml:space="preserve"> of the International Climate Finance </w:t>
      </w:r>
      <w:r w:rsidR="005F7118">
        <w:rPr>
          <w:rFonts w:ascii="Arial" w:hAnsi="Arial" w:cs="Arial"/>
          <w:sz w:val="21"/>
          <w:szCs w:val="21"/>
        </w:rPr>
        <w:t>(ICF)</w:t>
      </w:r>
      <w:r>
        <w:rPr>
          <w:rFonts w:ascii="Arial" w:hAnsi="Arial" w:cs="Arial"/>
          <w:sz w:val="21"/>
          <w:szCs w:val="21"/>
        </w:rPr>
        <w:t xml:space="preserve">. </w:t>
      </w:r>
      <w:r w:rsidR="00567658">
        <w:rPr>
          <w:rFonts w:ascii="Arial" w:hAnsi="Arial" w:cs="Arial"/>
          <w:sz w:val="21"/>
          <w:szCs w:val="21"/>
        </w:rPr>
        <w:t>The RFI-062</w:t>
      </w:r>
      <w:r w:rsidR="007100BF" w:rsidRPr="007100BF">
        <w:rPr>
          <w:rFonts w:ascii="Arial" w:hAnsi="Arial" w:cs="Arial"/>
          <w:sz w:val="21"/>
          <w:szCs w:val="21"/>
        </w:rPr>
        <w:t xml:space="preserve"> measures the number of individuals benefiting from improved capital where there is a demonstrable contribution from P4F. </w:t>
      </w:r>
    </w:p>
    <w:p w14:paraId="05B8FE21" w14:textId="1E1BB9C0" w:rsidR="007100BF" w:rsidRDefault="007100BF" w:rsidP="00E3367C">
      <w:pPr>
        <w:spacing w:line="276" w:lineRule="auto"/>
        <w:ind w:right="260"/>
        <w:jc w:val="both"/>
        <w:rPr>
          <w:rFonts w:ascii="Arial" w:hAnsi="Arial" w:cs="Arial"/>
          <w:sz w:val="21"/>
          <w:szCs w:val="21"/>
        </w:rPr>
      </w:pPr>
      <w:bookmarkStart w:id="4" w:name="_Hlk102724341"/>
      <w:r w:rsidRPr="007100BF">
        <w:rPr>
          <w:rFonts w:ascii="Arial" w:hAnsi="Arial" w:cs="Arial"/>
          <w:sz w:val="21"/>
          <w:szCs w:val="21"/>
        </w:rPr>
        <w:t xml:space="preserve">This indicator </w:t>
      </w:r>
      <w:r w:rsidR="00206949">
        <w:rPr>
          <w:rFonts w:ascii="Arial" w:hAnsi="Arial" w:cs="Arial"/>
          <w:sz w:val="21"/>
          <w:szCs w:val="21"/>
        </w:rPr>
        <w:t xml:space="preserve">aims at </w:t>
      </w:r>
      <w:r w:rsidRPr="007100BF">
        <w:rPr>
          <w:rFonts w:ascii="Arial" w:hAnsi="Arial" w:cs="Arial"/>
          <w:sz w:val="21"/>
          <w:szCs w:val="21"/>
        </w:rPr>
        <w:t>measur</w:t>
      </w:r>
      <w:r w:rsidR="00206949">
        <w:rPr>
          <w:rFonts w:ascii="Arial" w:hAnsi="Arial" w:cs="Arial"/>
          <w:sz w:val="21"/>
          <w:szCs w:val="21"/>
        </w:rPr>
        <w:t>ing</w:t>
      </w:r>
      <w:r w:rsidRPr="007100BF">
        <w:rPr>
          <w:rFonts w:ascii="Arial" w:hAnsi="Arial" w:cs="Arial"/>
          <w:sz w:val="21"/>
          <w:szCs w:val="21"/>
        </w:rPr>
        <w:t xml:space="preserve"> the number of people who have </w:t>
      </w:r>
      <w:r w:rsidR="009E1E6E">
        <w:rPr>
          <w:rFonts w:ascii="Arial" w:hAnsi="Arial" w:cs="Arial"/>
          <w:sz w:val="21"/>
          <w:szCs w:val="21"/>
        </w:rPr>
        <w:t xml:space="preserve">directly </w:t>
      </w:r>
      <w:r w:rsidRPr="007100BF">
        <w:rPr>
          <w:rFonts w:ascii="Arial" w:hAnsi="Arial" w:cs="Arial"/>
          <w:sz w:val="21"/>
          <w:szCs w:val="21"/>
        </w:rPr>
        <w:t xml:space="preserve">benefitted from P4F supported </w:t>
      </w:r>
      <w:r w:rsidR="00206949" w:rsidRPr="007100BF">
        <w:rPr>
          <w:rFonts w:ascii="Arial" w:hAnsi="Arial" w:cs="Arial"/>
          <w:sz w:val="21"/>
          <w:szCs w:val="21"/>
        </w:rPr>
        <w:t>interventions</w:t>
      </w:r>
      <w:r w:rsidR="00206949">
        <w:rPr>
          <w:rFonts w:ascii="Arial" w:hAnsi="Arial" w:cs="Arial"/>
          <w:sz w:val="21"/>
          <w:szCs w:val="21"/>
        </w:rPr>
        <w:t xml:space="preserve"> </w:t>
      </w:r>
      <w:bookmarkEnd w:id="4"/>
      <w:r w:rsidR="00206949">
        <w:rPr>
          <w:rFonts w:ascii="Arial" w:hAnsi="Arial" w:cs="Arial"/>
          <w:sz w:val="21"/>
          <w:szCs w:val="21"/>
        </w:rPr>
        <w:t>but</w:t>
      </w:r>
      <w:r w:rsidRPr="007100BF">
        <w:rPr>
          <w:rFonts w:ascii="Arial" w:hAnsi="Arial" w:cs="Arial"/>
          <w:sz w:val="21"/>
          <w:szCs w:val="21"/>
        </w:rPr>
        <w:t xml:space="preserve"> does not seek to measure qualitative changes (improvements) to people’s lives that are expected to flow from the intervention/activity. </w:t>
      </w:r>
      <w:r w:rsidR="00D253B1">
        <w:rPr>
          <w:rFonts w:ascii="Arial" w:hAnsi="Arial" w:cs="Arial"/>
          <w:sz w:val="21"/>
          <w:szCs w:val="21"/>
        </w:rPr>
        <w:t xml:space="preserve">This indicator generates a whole number per project, reflecting the largest </w:t>
      </w:r>
      <w:r w:rsidR="00400C84">
        <w:rPr>
          <w:rFonts w:ascii="Arial" w:hAnsi="Arial" w:cs="Arial"/>
          <w:sz w:val="21"/>
          <w:szCs w:val="21"/>
        </w:rPr>
        <w:t>number</w:t>
      </w:r>
      <w:r w:rsidR="00D253B1">
        <w:rPr>
          <w:rFonts w:ascii="Arial" w:hAnsi="Arial" w:cs="Arial"/>
          <w:sz w:val="21"/>
          <w:szCs w:val="21"/>
        </w:rPr>
        <w:t xml:space="preserve"> of beneficiaries </w:t>
      </w:r>
      <w:r w:rsidR="00400C84">
        <w:rPr>
          <w:rFonts w:ascii="Arial" w:hAnsi="Arial" w:cs="Arial"/>
          <w:sz w:val="21"/>
          <w:szCs w:val="21"/>
        </w:rPr>
        <w:t>reached through P4F support, and disaggregated by</w:t>
      </w:r>
      <w:r w:rsidR="00485F3E">
        <w:rPr>
          <w:rFonts w:ascii="Arial" w:hAnsi="Arial" w:cs="Arial"/>
          <w:sz w:val="21"/>
          <w:szCs w:val="21"/>
        </w:rPr>
        <w:t xml:space="preserve"> the UNDP</w:t>
      </w:r>
      <w:r w:rsidR="00933969">
        <w:rPr>
          <w:rFonts w:ascii="Arial" w:hAnsi="Arial" w:cs="Arial"/>
          <w:sz w:val="21"/>
          <w:szCs w:val="21"/>
        </w:rPr>
        <w:t>’ Sustainable Livelihoods Framework’s</w:t>
      </w:r>
      <w:r w:rsidR="00400C84">
        <w:rPr>
          <w:rFonts w:ascii="Arial" w:hAnsi="Arial" w:cs="Arial"/>
          <w:sz w:val="21"/>
          <w:szCs w:val="21"/>
        </w:rPr>
        <w:t xml:space="preserve"> capital types (type of benefit received) and gender.</w:t>
      </w:r>
    </w:p>
    <w:p w14:paraId="474457C1" w14:textId="36EC46F1" w:rsidR="008C2480" w:rsidRPr="000D6514" w:rsidRDefault="008C2480" w:rsidP="00617EC6">
      <w:pPr>
        <w:spacing w:before="120" w:line="276" w:lineRule="auto"/>
        <w:ind w:right="261"/>
        <w:jc w:val="both"/>
        <w:rPr>
          <w:rFonts w:ascii="Arial" w:hAnsi="Arial" w:cs="Arial"/>
          <w:bCs/>
          <w:i/>
          <w:iCs/>
          <w:color w:val="5B9BD5" w:themeColor="accent5"/>
          <w:sz w:val="18"/>
          <w:szCs w:val="18"/>
        </w:rPr>
      </w:pPr>
      <w:r w:rsidRPr="000D6514">
        <w:rPr>
          <w:rFonts w:ascii="Arial" w:hAnsi="Arial" w:cs="Arial"/>
          <w:bCs/>
          <w:i/>
          <w:iCs/>
          <w:color w:val="5B9BD5" w:themeColor="accent5"/>
          <w:sz w:val="18"/>
          <w:szCs w:val="18"/>
        </w:rPr>
        <w:t xml:space="preserve">Table </w:t>
      </w:r>
      <w:r w:rsidRPr="000D6514">
        <w:rPr>
          <w:rFonts w:ascii="Arial" w:hAnsi="Arial" w:cs="Arial"/>
          <w:bCs/>
          <w:i/>
          <w:iCs/>
          <w:color w:val="5B9BD5" w:themeColor="accent5"/>
          <w:sz w:val="18"/>
          <w:szCs w:val="18"/>
        </w:rPr>
        <w:fldChar w:fldCharType="begin"/>
      </w:r>
      <w:r w:rsidRPr="000D6514">
        <w:rPr>
          <w:rFonts w:ascii="Arial" w:hAnsi="Arial" w:cs="Arial"/>
          <w:bCs/>
          <w:i/>
          <w:iCs/>
          <w:color w:val="5B9BD5" w:themeColor="accent5"/>
          <w:sz w:val="18"/>
          <w:szCs w:val="18"/>
        </w:rPr>
        <w:instrText xml:space="preserve"> SEQ Table \* ARABIC </w:instrText>
      </w:r>
      <w:r w:rsidRPr="000D6514">
        <w:rPr>
          <w:rFonts w:ascii="Arial" w:hAnsi="Arial" w:cs="Arial"/>
          <w:bCs/>
          <w:i/>
          <w:iCs/>
          <w:color w:val="5B9BD5" w:themeColor="accent5"/>
          <w:sz w:val="18"/>
          <w:szCs w:val="18"/>
        </w:rPr>
        <w:fldChar w:fldCharType="separate"/>
      </w:r>
      <w:r w:rsidR="00272B54">
        <w:rPr>
          <w:rFonts w:ascii="Arial" w:hAnsi="Arial" w:cs="Arial"/>
          <w:bCs/>
          <w:i/>
          <w:iCs/>
          <w:noProof/>
          <w:color w:val="5B9BD5" w:themeColor="accent5"/>
          <w:sz w:val="18"/>
          <w:szCs w:val="18"/>
        </w:rPr>
        <w:t>1</w:t>
      </w:r>
      <w:r w:rsidRPr="000D6514">
        <w:rPr>
          <w:rFonts w:ascii="Arial" w:hAnsi="Arial" w:cs="Arial"/>
          <w:bCs/>
          <w:i/>
          <w:iCs/>
          <w:color w:val="5B9BD5" w:themeColor="accent5"/>
          <w:sz w:val="18"/>
          <w:szCs w:val="18"/>
        </w:rPr>
        <w:fldChar w:fldCharType="end"/>
      </w:r>
      <w:r w:rsidRPr="000D6514">
        <w:rPr>
          <w:rFonts w:ascii="Arial" w:hAnsi="Arial" w:cs="Arial"/>
          <w:bCs/>
          <w:i/>
          <w:iCs/>
          <w:color w:val="5B9BD5" w:themeColor="accent5"/>
          <w:sz w:val="18"/>
          <w:szCs w:val="18"/>
        </w:rPr>
        <w:t xml:space="preserve"> – </w:t>
      </w:r>
      <w:r w:rsidR="00AB651F" w:rsidRPr="000D6514">
        <w:rPr>
          <w:rFonts w:ascii="Arial" w:hAnsi="Arial" w:cs="Arial"/>
          <w:bCs/>
          <w:i/>
          <w:iCs/>
          <w:color w:val="5B9BD5" w:themeColor="accent5"/>
          <w:sz w:val="18"/>
          <w:szCs w:val="18"/>
        </w:rPr>
        <w:t xml:space="preserve">UNDP’ Sustainable Livelihoods Framework’s capital types: description and </w:t>
      </w:r>
      <w:proofErr w:type="spellStart"/>
      <w:r w:rsidR="00AB651F" w:rsidRPr="000D6514">
        <w:rPr>
          <w:rFonts w:ascii="Arial" w:hAnsi="Arial" w:cs="Arial"/>
          <w:bCs/>
          <w:i/>
          <w:iCs/>
          <w:color w:val="5B9BD5" w:themeColor="accent5"/>
          <w:sz w:val="18"/>
          <w:szCs w:val="18"/>
        </w:rPr>
        <w:t>subindicators</w:t>
      </w:r>
      <w:proofErr w:type="spellEnd"/>
    </w:p>
    <w:tbl>
      <w:tblPr>
        <w:tblStyle w:val="Tabelacomgrade"/>
        <w:tblW w:w="0" w:type="auto"/>
        <w:tblLook w:val="04A0" w:firstRow="1" w:lastRow="0" w:firstColumn="1" w:lastColumn="0" w:noHBand="0" w:noVBand="1"/>
      </w:tblPr>
      <w:tblGrid>
        <w:gridCol w:w="2122"/>
        <w:gridCol w:w="3118"/>
        <w:gridCol w:w="3776"/>
      </w:tblGrid>
      <w:tr w:rsidR="00127F71" w:rsidRPr="0043165E" w14:paraId="1D6F71DF" w14:textId="362BDB59" w:rsidTr="00AB651F">
        <w:tc>
          <w:tcPr>
            <w:tcW w:w="2122" w:type="dxa"/>
          </w:tcPr>
          <w:p w14:paraId="27D4B96C" w14:textId="51A85D95" w:rsidR="00127F71" w:rsidRPr="00734F72" w:rsidRDefault="00127F71" w:rsidP="00127F71">
            <w:pPr>
              <w:spacing w:line="276" w:lineRule="auto"/>
              <w:ind w:right="260"/>
              <w:jc w:val="center"/>
              <w:rPr>
                <w:rFonts w:ascii="Arial" w:hAnsi="Arial" w:cs="Arial"/>
                <w:b/>
                <w:bCs/>
                <w:i/>
                <w:iCs/>
                <w:sz w:val="18"/>
                <w:szCs w:val="18"/>
              </w:rPr>
            </w:pPr>
            <w:r w:rsidRPr="00734F72">
              <w:rPr>
                <w:rFonts w:ascii="Arial" w:hAnsi="Arial" w:cs="Arial"/>
                <w:b/>
                <w:bCs/>
                <w:i/>
                <w:iCs/>
                <w:sz w:val="18"/>
                <w:szCs w:val="18"/>
              </w:rPr>
              <w:t>Capital Types</w:t>
            </w:r>
          </w:p>
        </w:tc>
        <w:tc>
          <w:tcPr>
            <w:tcW w:w="3118" w:type="dxa"/>
          </w:tcPr>
          <w:p w14:paraId="26DA3D53" w14:textId="65BB3738" w:rsidR="00127F71" w:rsidRPr="00734F72" w:rsidRDefault="00127F71" w:rsidP="00127F71">
            <w:pPr>
              <w:spacing w:line="276" w:lineRule="auto"/>
              <w:ind w:right="260"/>
              <w:jc w:val="center"/>
              <w:rPr>
                <w:rFonts w:ascii="Arial" w:hAnsi="Arial" w:cs="Arial"/>
                <w:b/>
                <w:bCs/>
                <w:i/>
                <w:iCs/>
                <w:sz w:val="18"/>
                <w:szCs w:val="18"/>
              </w:rPr>
            </w:pPr>
            <w:r w:rsidRPr="00734F72">
              <w:rPr>
                <w:rFonts w:ascii="Arial" w:hAnsi="Arial" w:cs="Arial"/>
                <w:b/>
                <w:bCs/>
                <w:i/>
                <w:iCs/>
                <w:sz w:val="18"/>
                <w:szCs w:val="18"/>
              </w:rPr>
              <w:t>Description</w:t>
            </w:r>
          </w:p>
        </w:tc>
        <w:tc>
          <w:tcPr>
            <w:tcW w:w="3776" w:type="dxa"/>
          </w:tcPr>
          <w:p w14:paraId="4B8AC64A" w14:textId="6B3603E4" w:rsidR="00127F71" w:rsidRPr="00734F72" w:rsidRDefault="00127F71" w:rsidP="00127F71">
            <w:pPr>
              <w:spacing w:line="276" w:lineRule="auto"/>
              <w:ind w:right="260"/>
              <w:jc w:val="center"/>
              <w:rPr>
                <w:rFonts w:ascii="Arial" w:hAnsi="Arial" w:cs="Arial"/>
                <w:b/>
                <w:bCs/>
                <w:i/>
                <w:iCs/>
                <w:sz w:val="18"/>
                <w:szCs w:val="18"/>
              </w:rPr>
            </w:pPr>
            <w:proofErr w:type="spellStart"/>
            <w:r w:rsidRPr="00734F72">
              <w:rPr>
                <w:rFonts w:ascii="Arial" w:hAnsi="Arial" w:cs="Arial"/>
                <w:b/>
                <w:bCs/>
                <w:i/>
                <w:iCs/>
                <w:sz w:val="18"/>
                <w:szCs w:val="18"/>
              </w:rPr>
              <w:t>Subindicators</w:t>
            </w:r>
            <w:proofErr w:type="spellEnd"/>
          </w:p>
        </w:tc>
      </w:tr>
      <w:tr w:rsidR="00127F71" w:rsidRPr="0043165E" w14:paraId="5783BBEB" w14:textId="0FD31ABA" w:rsidTr="00AB651F">
        <w:trPr>
          <w:trHeight w:val="2133"/>
        </w:trPr>
        <w:tc>
          <w:tcPr>
            <w:tcW w:w="2122" w:type="dxa"/>
            <w:vAlign w:val="center"/>
          </w:tcPr>
          <w:p w14:paraId="3956F8A7" w14:textId="10C711FA" w:rsidR="00127F71" w:rsidRPr="0043165E" w:rsidRDefault="00127F71" w:rsidP="00127F71">
            <w:pPr>
              <w:spacing w:line="276" w:lineRule="auto"/>
              <w:ind w:right="260"/>
              <w:rPr>
                <w:rFonts w:ascii="Arial" w:hAnsi="Arial" w:cs="Arial"/>
                <w:sz w:val="18"/>
                <w:szCs w:val="18"/>
              </w:rPr>
            </w:pPr>
            <w:r w:rsidRPr="0043165E">
              <w:rPr>
                <w:rFonts w:ascii="Arial" w:hAnsi="Arial" w:cs="Arial"/>
                <w:sz w:val="18"/>
                <w:szCs w:val="18"/>
              </w:rPr>
              <w:t>Human Capital</w:t>
            </w:r>
          </w:p>
        </w:tc>
        <w:tc>
          <w:tcPr>
            <w:tcW w:w="3118" w:type="dxa"/>
            <w:vAlign w:val="center"/>
          </w:tcPr>
          <w:p w14:paraId="588DEB2B" w14:textId="3B7F4EA6" w:rsidR="00127F71" w:rsidRPr="0043165E" w:rsidRDefault="00127F71" w:rsidP="008C2480">
            <w:pPr>
              <w:spacing w:line="276" w:lineRule="auto"/>
              <w:ind w:right="260"/>
              <w:rPr>
                <w:rFonts w:ascii="Arial" w:hAnsi="Arial" w:cs="Arial"/>
                <w:sz w:val="18"/>
                <w:szCs w:val="18"/>
              </w:rPr>
            </w:pPr>
            <w:r w:rsidRPr="0043165E">
              <w:rPr>
                <w:rFonts w:ascii="Arial" w:hAnsi="Arial" w:cs="Arial"/>
                <w:sz w:val="18"/>
                <w:szCs w:val="18"/>
              </w:rPr>
              <w:t>It represents the abilities, experience, work skills and the physical state of good health which, when combined, allow populations to engage with different strategies and fulfil their own objectives for their livelihoods.</w:t>
            </w:r>
          </w:p>
        </w:tc>
        <w:tc>
          <w:tcPr>
            <w:tcW w:w="3776" w:type="dxa"/>
          </w:tcPr>
          <w:p w14:paraId="30435CE2" w14:textId="77777777" w:rsidR="00734F72" w:rsidRDefault="00734F72" w:rsidP="00E3367C">
            <w:pPr>
              <w:spacing w:line="276" w:lineRule="auto"/>
              <w:ind w:right="260"/>
              <w:jc w:val="both"/>
              <w:rPr>
                <w:rFonts w:ascii="Arial" w:hAnsi="Arial" w:cs="Arial"/>
                <w:sz w:val="18"/>
                <w:szCs w:val="18"/>
              </w:rPr>
            </w:pPr>
          </w:p>
          <w:p w14:paraId="105E3BFA" w14:textId="2B2048E2" w:rsidR="00127F71" w:rsidRDefault="00734F72" w:rsidP="00734F72">
            <w:pPr>
              <w:spacing w:line="276" w:lineRule="auto"/>
              <w:ind w:right="260"/>
              <w:rPr>
                <w:rFonts w:ascii="Arial" w:hAnsi="Arial" w:cs="Arial"/>
                <w:sz w:val="18"/>
                <w:szCs w:val="18"/>
              </w:rPr>
            </w:pPr>
            <w:r>
              <w:rPr>
                <w:rFonts w:ascii="Arial" w:hAnsi="Arial" w:cs="Arial"/>
                <w:sz w:val="18"/>
                <w:szCs w:val="18"/>
              </w:rPr>
              <w:t xml:space="preserve">- </w:t>
            </w:r>
            <w:r w:rsidRPr="00734F72">
              <w:rPr>
                <w:rFonts w:ascii="Arial" w:hAnsi="Arial" w:cs="Arial"/>
                <w:sz w:val="18"/>
                <w:szCs w:val="18"/>
              </w:rPr>
              <w:t># of individuals who have received training</w:t>
            </w:r>
          </w:p>
          <w:p w14:paraId="5064B7C1" w14:textId="77777777" w:rsidR="00734F72" w:rsidRDefault="00734F72" w:rsidP="00734F72">
            <w:pPr>
              <w:spacing w:line="276" w:lineRule="auto"/>
              <w:ind w:right="260"/>
              <w:rPr>
                <w:rFonts w:ascii="Arial" w:hAnsi="Arial" w:cs="Arial"/>
                <w:sz w:val="18"/>
                <w:szCs w:val="18"/>
              </w:rPr>
            </w:pPr>
          </w:p>
          <w:p w14:paraId="30B501C0" w14:textId="528C40F7" w:rsidR="00734F72" w:rsidRPr="0043165E" w:rsidRDefault="00734F72" w:rsidP="00734F72">
            <w:pPr>
              <w:spacing w:line="276" w:lineRule="auto"/>
              <w:ind w:right="260"/>
              <w:rPr>
                <w:rFonts w:ascii="Arial" w:hAnsi="Arial" w:cs="Arial"/>
                <w:sz w:val="18"/>
                <w:szCs w:val="18"/>
              </w:rPr>
            </w:pPr>
            <w:r>
              <w:rPr>
                <w:rFonts w:ascii="Arial" w:hAnsi="Arial" w:cs="Arial"/>
                <w:sz w:val="18"/>
                <w:szCs w:val="18"/>
              </w:rPr>
              <w:t xml:space="preserve">- </w:t>
            </w:r>
            <w:r w:rsidRPr="00734F72">
              <w:rPr>
                <w:rFonts w:ascii="Arial" w:hAnsi="Arial" w:cs="Arial"/>
                <w:sz w:val="18"/>
                <w:szCs w:val="18"/>
              </w:rPr>
              <w:t># of individuals with improved access to health or education services</w:t>
            </w:r>
          </w:p>
        </w:tc>
      </w:tr>
      <w:tr w:rsidR="00127F71" w:rsidRPr="0043165E" w14:paraId="70A2BF4C" w14:textId="5D6DEBE9" w:rsidTr="00AB651F">
        <w:tc>
          <w:tcPr>
            <w:tcW w:w="2122" w:type="dxa"/>
            <w:vAlign w:val="center"/>
          </w:tcPr>
          <w:p w14:paraId="73CD0467" w14:textId="4539A9D5" w:rsidR="00127F71" w:rsidRPr="0043165E" w:rsidRDefault="009A34A0" w:rsidP="0043165E">
            <w:pPr>
              <w:spacing w:line="276" w:lineRule="auto"/>
              <w:ind w:right="260"/>
              <w:rPr>
                <w:rFonts w:ascii="Arial" w:hAnsi="Arial" w:cs="Arial"/>
                <w:sz w:val="18"/>
                <w:szCs w:val="18"/>
              </w:rPr>
            </w:pPr>
            <w:r w:rsidRPr="0043165E">
              <w:rPr>
                <w:rFonts w:ascii="Arial" w:hAnsi="Arial" w:cs="Arial"/>
                <w:sz w:val="18"/>
                <w:szCs w:val="18"/>
              </w:rPr>
              <w:t>Social Capital</w:t>
            </w:r>
          </w:p>
        </w:tc>
        <w:tc>
          <w:tcPr>
            <w:tcW w:w="3118" w:type="dxa"/>
            <w:vAlign w:val="center"/>
          </w:tcPr>
          <w:p w14:paraId="1B2EE20D" w14:textId="457AAF16" w:rsidR="00127F71" w:rsidRPr="0043165E" w:rsidRDefault="009A34A0" w:rsidP="008C2480">
            <w:pPr>
              <w:spacing w:line="276" w:lineRule="auto"/>
              <w:ind w:right="260"/>
              <w:rPr>
                <w:rFonts w:ascii="Arial" w:hAnsi="Arial" w:cs="Arial"/>
                <w:sz w:val="18"/>
                <w:szCs w:val="18"/>
              </w:rPr>
            </w:pPr>
            <w:r w:rsidRPr="0043165E">
              <w:rPr>
                <w:rFonts w:ascii="Arial" w:hAnsi="Arial" w:cs="Arial"/>
                <w:sz w:val="18"/>
                <w:szCs w:val="18"/>
              </w:rPr>
              <w:t>It refers to the social resources, which populations will rely on when seeking their objectives relating to livelihoods (in the present study this refers specifically to local social capital, this being networks, associations, local authorities, local officials and broader population receiving program assistance).</w:t>
            </w:r>
          </w:p>
        </w:tc>
        <w:tc>
          <w:tcPr>
            <w:tcW w:w="3776" w:type="dxa"/>
          </w:tcPr>
          <w:p w14:paraId="68BBE1F3" w14:textId="77777777" w:rsidR="00127F71" w:rsidRDefault="00127F71" w:rsidP="00E3367C">
            <w:pPr>
              <w:spacing w:line="276" w:lineRule="auto"/>
              <w:ind w:right="260"/>
              <w:jc w:val="both"/>
              <w:rPr>
                <w:rFonts w:ascii="Arial" w:hAnsi="Arial" w:cs="Arial"/>
                <w:sz w:val="18"/>
                <w:szCs w:val="18"/>
              </w:rPr>
            </w:pPr>
          </w:p>
          <w:p w14:paraId="252F8615" w14:textId="77777777" w:rsidR="00734F72" w:rsidRDefault="00C16C40" w:rsidP="00C16C40">
            <w:pPr>
              <w:spacing w:line="276" w:lineRule="auto"/>
              <w:ind w:right="260"/>
              <w:rPr>
                <w:rFonts w:ascii="Arial" w:hAnsi="Arial" w:cs="Arial"/>
                <w:sz w:val="18"/>
                <w:szCs w:val="18"/>
              </w:rPr>
            </w:pPr>
            <w:r>
              <w:rPr>
                <w:rFonts w:ascii="Arial" w:hAnsi="Arial" w:cs="Arial"/>
                <w:sz w:val="18"/>
                <w:szCs w:val="18"/>
              </w:rPr>
              <w:t xml:space="preserve">- </w:t>
            </w:r>
            <w:r w:rsidRPr="00C16C40">
              <w:rPr>
                <w:rFonts w:ascii="Arial" w:hAnsi="Arial" w:cs="Arial"/>
                <w:sz w:val="18"/>
                <w:szCs w:val="18"/>
              </w:rPr>
              <w:t># of beneficiaries in the organisation with new or improved access to decision-making spaces, as a result from P4F intervention</w:t>
            </w:r>
          </w:p>
          <w:p w14:paraId="1120B09D" w14:textId="77777777" w:rsidR="00C16C40" w:rsidRDefault="00C16C40" w:rsidP="00C16C40">
            <w:pPr>
              <w:spacing w:line="276" w:lineRule="auto"/>
              <w:ind w:right="260"/>
              <w:rPr>
                <w:rFonts w:ascii="Arial" w:hAnsi="Arial" w:cs="Arial"/>
                <w:sz w:val="18"/>
                <w:szCs w:val="18"/>
              </w:rPr>
            </w:pPr>
          </w:p>
          <w:p w14:paraId="67B3E2FA" w14:textId="462FA9E3" w:rsidR="00E709E0" w:rsidRDefault="00C16C40" w:rsidP="00C16C40">
            <w:pPr>
              <w:spacing w:line="276" w:lineRule="auto"/>
              <w:ind w:right="260"/>
              <w:rPr>
                <w:rFonts w:ascii="Arial" w:hAnsi="Arial" w:cs="Arial"/>
                <w:sz w:val="18"/>
                <w:szCs w:val="18"/>
              </w:rPr>
            </w:pPr>
            <w:r>
              <w:rPr>
                <w:rFonts w:ascii="Arial" w:hAnsi="Arial" w:cs="Arial"/>
                <w:sz w:val="18"/>
                <w:szCs w:val="18"/>
              </w:rPr>
              <w:t xml:space="preserve">- </w:t>
            </w:r>
            <w:r w:rsidR="00B52BAB" w:rsidRPr="00B52BAB">
              <w:rPr>
                <w:rFonts w:ascii="Arial" w:hAnsi="Arial" w:cs="Arial"/>
                <w:sz w:val="18"/>
                <w:szCs w:val="18"/>
              </w:rPr>
              <w:t># of beneficiaries in the organisation with improved working conditions, as a result from P4F intervention</w:t>
            </w:r>
          </w:p>
          <w:p w14:paraId="2D95567D" w14:textId="77777777" w:rsidR="00B52BAB" w:rsidRDefault="00B52BAB" w:rsidP="00C16C40">
            <w:pPr>
              <w:spacing w:line="276" w:lineRule="auto"/>
              <w:ind w:right="260"/>
              <w:rPr>
                <w:rFonts w:ascii="Arial" w:hAnsi="Arial" w:cs="Arial"/>
                <w:sz w:val="18"/>
                <w:szCs w:val="18"/>
              </w:rPr>
            </w:pPr>
          </w:p>
          <w:p w14:paraId="04B79CAB" w14:textId="5559BBE0" w:rsidR="00B52BAB" w:rsidRDefault="00E709E0" w:rsidP="00C16C40">
            <w:pPr>
              <w:spacing w:line="276" w:lineRule="auto"/>
              <w:ind w:right="260"/>
              <w:rPr>
                <w:rFonts w:ascii="Arial" w:hAnsi="Arial" w:cs="Arial"/>
                <w:sz w:val="18"/>
                <w:szCs w:val="18"/>
              </w:rPr>
            </w:pPr>
            <w:r>
              <w:rPr>
                <w:rFonts w:ascii="Arial" w:hAnsi="Arial" w:cs="Arial"/>
                <w:sz w:val="18"/>
                <w:szCs w:val="18"/>
              </w:rPr>
              <w:t xml:space="preserve">- </w:t>
            </w:r>
            <w:r w:rsidR="00713553" w:rsidRPr="00713553">
              <w:rPr>
                <w:rFonts w:ascii="Arial" w:hAnsi="Arial" w:cs="Arial"/>
                <w:sz w:val="18"/>
                <w:szCs w:val="18"/>
              </w:rPr>
              <w:t># of people with access to a network of piers designed to improve knowledge sharing or support</w:t>
            </w:r>
          </w:p>
          <w:p w14:paraId="5D003D42" w14:textId="1CB4FE65" w:rsidR="00D501EA" w:rsidRPr="0043165E" w:rsidRDefault="00D501EA" w:rsidP="00C16C40">
            <w:pPr>
              <w:spacing w:line="276" w:lineRule="auto"/>
              <w:ind w:right="260"/>
              <w:rPr>
                <w:rFonts w:ascii="Arial" w:hAnsi="Arial" w:cs="Arial"/>
                <w:sz w:val="18"/>
                <w:szCs w:val="18"/>
              </w:rPr>
            </w:pPr>
          </w:p>
        </w:tc>
      </w:tr>
      <w:tr w:rsidR="00127F71" w:rsidRPr="0043165E" w14:paraId="55FDD1E7" w14:textId="40A692D9" w:rsidTr="00AB651F">
        <w:tc>
          <w:tcPr>
            <w:tcW w:w="2122" w:type="dxa"/>
            <w:vAlign w:val="center"/>
          </w:tcPr>
          <w:p w14:paraId="2E91B7C1" w14:textId="2F1375AA" w:rsidR="00127F71" w:rsidRPr="0043165E" w:rsidRDefault="009A34A0" w:rsidP="0043165E">
            <w:pPr>
              <w:spacing w:line="276" w:lineRule="auto"/>
              <w:ind w:right="260"/>
              <w:rPr>
                <w:rFonts w:ascii="Arial" w:hAnsi="Arial" w:cs="Arial"/>
                <w:sz w:val="18"/>
                <w:szCs w:val="18"/>
              </w:rPr>
            </w:pPr>
            <w:r w:rsidRPr="0043165E">
              <w:rPr>
                <w:rFonts w:ascii="Arial" w:hAnsi="Arial" w:cs="Arial"/>
                <w:sz w:val="18"/>
                <w:szCs w:val="18"/>
              </w:rPr>
              <w:t>Natural Capital</w:t>
            </w:r>
          </w:p>
        </w:tc>
        <w:tc>
          <w:tcPr>
            <w:tcW w:w="3118" w:type="dxa"/>
            <w:vAlign w:val="center"/>
          </w:tcPr>
          <w:p w14:paraId="27432561" w14:textId="6BC9E13A" w:rsidR="00127F71" w:rsidRPr="0043165E" w:rsidRDefault="009A34A0" w:rsidP="008C2480">
            <w:pPr>
              <w:spacing w:line="276" w:lineRule="auto"/>
              <w:ind w:right="260"/>
              <w:rPr>
                <w:rFonts w:ascii="Arial" w:hAnsi="Arial" w:cs="Arial"/>
                <w:sz w:val="18"/>
                <w:szCs w:val="18"/>
              </w:rPr>
            </w:pPr>
            <w:r w:rsidRPr="0043165E">
              <w:rPr>
                <w:rFonts w:ascii="Arial" w:hAnsi="Arial" w:cs="Arial"/>
                <w:sz w:val="18"/>
                <w:szCs w:val="18"/>
              </w:rPr>
              <w:t>It is the term used to refer to the stocks of naturally occurring resources (soil, water, air, genetic resources, etc.) which can be used as inputs to create additional benefits, such as food chains, protection against soil or coastal erosion, and other natural resources which can support livelihoods.</w:t>
            </w:r>
          </w:p>
        </w:tc>
        <w:tc>
          <w:tcPr>
            <w:tcW w:w="3776" w:type="dxa"/>
          </w:tcPr>
          <w:p w14:paraId="1C610924" w14:textId="77777777" w:rsidR="00713553" w:rsidRDefault="00713553" w:rsidP="0026251D">
            <w:pPr>
              <w:spacing w:line="276" w:lineRule="auto"/>
              <w:ind w:right="260"/>
              <w:rPr>
                <w:rFonts w:ascii="Arial" w:hAnsi="Arial" w:cs="Arial"/>
                <w:sz w:val="18"/>
                <w:szCs w:val="18"/>
              </w:rPr>
            </w:pPr>
          </w:p>
          <w:p w14:paraId="0A68AF7B" w14:textId="77777777" w:rsidR="00127F71" w:rsidRDefault="00713553" w:rsidP="0026251D">
            <w:pPr>
              <w:spacing w:line="276" w:lineRule="auto"/>
              <w:ind w:right="260"/>
              <w:rPr>
                <w:rFonts w:ascii="Arial" w:hAnsi="Arial" w:cs="Arial"/>
                <w:sz w:val="18"/>
                <w:szCs w:val="18"/>
              </w:rPr>
            </w:pPr>
            <w:r>
              <w:rPr>
                <w:rFonts w:ascii="Arial" w:hAnsi="Arial" w:cs="Arial"/>
                <w:sz w:val="18"/>
                <w:szCs w:val="18"/>
              </w:rPr>
              <w:t xml:space="preserve">- </w:t>
            </w:r>
            <w:r w:rsidRPr="00713553">
              <w:rPr>
                <w:rFonts w:ascii="Arial" w:hAnsi="Arial" w:cs="Arial"/>
                <w:sz w:val="18"/>
                <w:szCs w:val="18"/>
              </w:rPr>
              <w:t># of people benefitting from direct targeting of improved ecosystem services that are not monetised</w:t>
            </w:r>
          </w:p>
          <w:p w14:paraId="1BC42CB5" w14:textId="77777777" w:rsidR="00713553" w:rsidRDefault="00713553" w:rsidP="0026251D">
            <w:pPr>
              <w:spacing w:line="276" w:lineRule="auto"/>
              <w:ind w:right="260"/>
              <w:rPr>
                <w:rFonts w:ascii="Arial" w:hAnsi="Arial" w:cs="Arial"/>
                <w:sz w:val="18"/>
                <w:szCs w:val="18"/>
              </w:rPr>
            </w:pPr>
          </w:p>
          <w:p w14:paraId="02ACDAE6" w14:textId="77777777" w:rsidR="00713553" w:rsidRDefault="00713553" w:rsidP="0026251D">
            <w:pPr>
              <w:spacing w:line="276" w:lineRule="auto"/>
              <w:ind w:right="260"/>
              <w:rPr>
                <w:rFonts w:ascii="Arial" w:hAnsi="Arial" w:cs="Arial"/>
                <w:sz w:val="18"/>
                <w:szCs w:val="18"/>
              </w:rPr>
            </w:pPr>
            <w:r>
              <w:rPr>
                <w:rFonts w:ascii="Arial" w:hAnsi="Arial" w:cs="Arial"/>
                <w:sz w:val="18"/>
                <w:szCs w:val="18"/>
              </w:rPr>
              <w:t xml:space="preserve">- </w:t>
            </w:r>
            <w:r w:rsidR="0026251D" w:rsidRPr="0026251D">
              <w:rPr>
                <w:rFonts w:ascii="Arial" w:hAnsi="Arial" w:cs="Arial"/>
                <w:sz w:val="18"/>
                <w:szCs w:val="18"/>
              </w:rPr>
              <w:t># of people benefitting from improved access to natural capital</w:t>
            </w:r>
          </w:p>
          <w:p w14:paraId="515C71BD" w14:textId="172507E7" w:rsidR="0026251D" w:rsidRPr="0043165E" w:rsidRDefault="0026251D" w:rsidP="00E3367C">
            <w:pPr>
              <w:spacing w:line="276" w:lineRule="auto"/>
              <w:ind w:right="260"/>
              <w:jc w:val="both"/>
              <w:rPr>
                <w:rFonts w:ascii="Arial" w:hAnsi="Arial" w:cs="Arial"/>
                <w:sz w:val="18"/>
                <w:szCs w:val="18"/>
              </w:rPr>
            </w:pPr>
          </w:p>
        </w:tc>
      </w:tr>
      <w:tr w:rsidR="00127F71" w:rsidRPr="0043165E" w14:paraId="2EA8EA1D" w14:textId="03978F80" w:rsidTr="00AB651F">
        <w:tc>
          <w:tcPr>
            <w:tcW w:w="2122" w:type="dxa"/>
            <w:vAlign w:val="center"/>
          </w:tcPr>
          <w:p w14:paraId="056A78B1" w14:textId="5E187799" w:rsidR="00127F71" w:rsidRPr="0043165E" w:rsidRDefault="009A34A0" w:rsidP="0043165E">
            <w:pPr>
              <w:spacing w:line="276" w:lineRule="auto"/>
              <w:ind w:right="260"/>
              <w:rPr>
                <w:rFonts w:ascii="Arial" w:hAnsi="Arial" w:cs="Arial"/>
                <w:sz w:val="18"/>
                <w:szCs w:val="18"/>
              </w:rPr>
            </w:pPr>
            <w:r w:rsidRPr="0043165E">
              <w:rPr>
                <w:rFonts w:ascii="Arial" w:hAnsi="Arial" w:cs="Arial"/>
                <w:sz w:val="18"/>
                <w:szCs w:val="18"/>
              </w:rPr>
              <w:t>Physical Capital</w:t>
            </w:r>
          </w:p>
        </w:tc>
        <w:tc>
          <w:tcPr>
            <w:tcW w:w="3118" w:type="dxa"/>
            <w:vAlign w:val="center"/>
          </w:tcPr>
          <w:p w14:paraId="60A4D5BF" w14:textId="7A91871D" w:rsidR="00127F71" w:rsidRPr="0043165E" w:rsidRDefault="00421228" w:rsidP="008C2480">
            <w:pPr>
              <w:spacing w:line="276" w:lineRule="auto"/>
              <w:ind w:right="260"/>
              <w:rPr>
                <w:rFonts w:ascii="Arial" w:hAnsi="Arial" w:cs="Arial"/>
                <w:sz w:val="18"/>
                <w:szCs w:val="18"/>
              </w:rPr>
            </w:pPr>
            <w:r w:rsidRPr="0043165E">
              <w:rPr>
                <w:rFonts w:ascii="Arial" w:hAnsi="Arial" w:cs="Arial"/>
                <w:sz w:val="18"/>
                <w:szCs w:val="18"/>
              </w:rPr>
              <w:t>This refers to the basic infrastructure and production inputs needed to support livelihoods.</w:t>
            </w:r>
          </w:p>
        </w:tc>
        <w:tc>
          <w:tcPr>
            <w:tcW w:w="3776" w:type="dxa"/>
          </w:tcPr>
          <w:p w14:paraId="09065E76" w14:textId="77777777" w:rsidR="008C2480" w:rsidRDefault="008C2480" w:rsidP="007069E7">
            <w:pPr>
              <w:spacing w:line="276" w:lineRule="auto"/>
              <w:ind w:right="260"/>
              <w:rPr>
                <w:rFonts w:ascii="Arial" w:hAnsi="Arial" w:cs="Arial"/>
                <w:sz w:val="18"/>
                <w:szCs w:val="18"/>
              </w:rPr>
            </w:pPr>
          </w:p>
          <w:p w14:paraId="5D26A3F6" w14:textId="444E4052" w:rsidR="00127F71" w:rsidRDefault="007069E7" w:rsidP="007069E7">
            <w:pPr>
              <w:spacing w:line="276" w:lineRule="auto"/>
              <w:ind w:right="260"/>
              <w:rPr>
                <w:rFonts w:ascii="Arial" w:hAnsi="Arial" w:cs="Arial"/>
                <w:sz w:val="18"/>
                <w:szCs w:val="18"/>
              </w:rPr>
            </w:pPr>
            <w:r>
              <w:rPr>
                <w:rFonts w:ascii="Arial" w:hAnsi="Arial" w:cs="Arial"/>
                <w:sz w:val="18"/>
                <w:szCs w:val="18"/>
              </w:rPr>
              <w:t xml:space="preserve">- </w:t>
            </w:r>
            <w:r w:rsidRPr="007069E7">
              <w:rPr>
                <w:rFonts w:ascii="Arial" w:hAnsi="Arial" w:cs="Arial"/>
                <w:sz w:val="18"/>
                <w:szCs w:val="18"/>
              </w:rPr>
              <w:t>#</w:t>
            </w:r>
            <w:r>
              <w:rPr>
                <w:rFonts w:ascii="Arial" w:hAnsi="Arial" w:cs="Arial"/>
                <w:sz w:val="18"/>
                <w:szCs w:val="18"/>
              </w:rPr>
              <w:t xml:space="preserve"> </w:t>
            </w:r>
            <w:r w:rsidRPr="007069E7">
              <w:rPr>
                <w:rFonts w:ascii="Arial" w:hAnsi="Arial" w:cs="Arial"/>
                <w:sz w:val="18"/>
                <w:szCs w:val="18"/>
              </w:rPr>
              <w:t>of individuals directly affected by improvements in infrastructure supporting sustainable supply chain, as a result from P4F intervention</w:t>
            </w:r>
          </w:p>
          <w:p w14:paraId="6D9AD51C" w14:textId="67EE91CC" w:rsidR="007069E7" w:rsidRDefault="007069E7" w:rsidP="007069E7">
            <w:pPr>
              <w:spacing w:line="276" w:lineRule="auto"/>
              <w:ind w:right="260"/>
              <w:rPr>
                <w:rFonts w:ascii="Arial" w:hAnsi="Arial" w:cs="Arial"/>
                <w:sz w:val="18"/>
                <w:szCs w:val="18"/>
              </w:rPr>
            </w:pPr>
          </w:p>
          <w:p w14:paraId="465C3E6A" w14:textId="362EF15B" w:rsidR="007069E7" w:rsidRDefault="007069E7" w:rsidP="007069E7">
            <w:pPr>
              <w:spacing w:line="276" w:lineRule="auto"/>
              <w:ind w:right="260"/>
              <w:rPr>
                <w:rFonts w:ascii="Arial" w:hAnsi="Arial" w:cs="Arial"/>
                <w:sz w:val="18"/>
                <w:szCs w:val="18"/>
              </w:rPr>
            </w:pPr>
            <w:r>
              <w:rPr>
                <w:rFonts w:ascii="Arial" w:hAnsi="Arial" w:cs="Arial"/>
                <w:sz w:val="18"/>
                <w:szCs w:val="18"/>
              </w:rPr>
              <w:t xml:space="preserve">- </w:t>
            </w:r>
            <w:r w:rsidR="008C2480" w:rsidRPr="008C2480">
              <w:rPr>
                <w:rFonts w:ascii="Arial" w:hAnsi="Arial" w:cs="Arial"/>
                <w:sz w:val="18"/>
                <w:szCs w:val="18"/>
              </w:rPr>
              <w:t>#of individuals directly affected by improvements in access to clean and affordable energy, as a result from P4F intervention</w:t>
            </w:r>
          </w:p>
          <w:p w14:paraId="41EE01BB" w14:textId="62C53C52" w:rsidR="008C2480" w:rsidRDefault="008C2480" w:rsidP="007069E7">
            <w:pPr>
              <w:spacing w:line="276" w:lineRule="auto"/>
              <w:ind w:right="260"/>
              <w:rPr>
                <w:rFonts w:ascii="Arial" w:hAnsi="Arial" w:cs="Arial"/>
                <w:sz w:val="18"/>
                <w:szCs w:val="18"/>
              </w:rPr>
            </w:pPr>
          </w:p>
          <w:p w14:paraId="43A80A61" w14:textId="189F05EB" w:rsidR="008C2480" w:rsidRDefault="008C2480" w:rsidP="007069E7">
            <w:pPr>
              <w:spacing w:line="276" w:lineRule="auto"/>
              <w:ind w:right="260"/>
              <w:rPr>
                <w:rFonts w:ascii="Arial" w:hAnsi="Arial" w:cs="Arial"/>
                <w:sz w:val="18"/>
                <w:szCs w:val="18"/>
              </w:rPr>
            </w:pPr>
            <w:r>
              <w:rPr>
                <w:rFonts w:ascii="Arial" w:hAnsi="Arial" w:cs="Arial"/>
                <w:sz w:val="18"/>
                <w:szCs w:val="18"/>
              </w:rPr>
              <w:t xml:space="preserve">- </w:t>
            </w:r>
            <w:r w:rsidRPr="008C2480">
              <w:rPr>
                <w:rFonts w:ascii="Arial" w:hAnsi="Arial" w:cs="Arial"/>
                <w:sz w:val="18"/>
                <w:szCs w:val="18"/>
              </w:rPr>
              <w:t>#of individuals directly affected by improvements in communication infrastructure or services and access to information as a result from P4F intervention</w:t>
            </w:r>
          </w:p>
          <w:p w14:paraId="6868C2C4" w14:textId="3692093E" w:rsidR="007069E7" w:rsidRPr="0043165E" w:rsidRDefault="007069E7" w:rsidP="00E3367C">
            <w:pPr>
              <w:spacing w:line="276" w:lineRule="auto"/>
              <w:ind w:right="260"/>
              <w:jc w:val="both"/>
              <w:rPr>
                <w:rFonts w:ascii="Arial" w:hAnsi="Arial" w:cs="Arial"/>
                <w:sz w:val="18"/>
                <w:szCs w:val="18"/>
              </w:rPr>
            </w:pPr>
          </w:p>
        </w:tc>
      </w:tr>
      <w:tr w:rsidR="00127F71" w:rsidRPr="0043165E" w14:paraId="7AF739B7" w14:textId="673A9335" w:rsidTr="00AB651F">
        <w:tc>
          <w:tcPr>
            <w:tcW w:w="2122" w:type="dxa"/>
            <w:vAlign w:val="center"/>
          </w:tcPr>
          <w:p w14:paraId="212A1954" w14:textId="015C64D4" w:rsidR="00127F71" w:rsidRPr="0043165E" w:rsidRDefault="00421228" w:rsidP="0043165E">
            <w:pPr>
              <w:spacing w:line="276" w:lineRule="auto"/>
              <w:ind w:right="260"/>
              <w:rPr>
                <w:rFonts w:ascii="Arial" w:hAnsi="Arial" w:cs="Arial"/>
                <w:sz w:val="18"/>
                <w:szCs w:val="18"/>
              </w:rPr>
            </w:pPr>
            <w:r w:rsidRPr="0043165E">
              <w:rPr>
                <w:rFonts w:ascii="Arial" w:hAnsi="Arial" w:cs="Arial"/>
                <w:sz w:val="18"/>
                <w:szCs w:val="18"/>
              </w:rPr>
              <w:lastRenderedPageBreak/>
              <w:t>Financial Capital</w:t>
            </w:r>
          </w:p>
        </w:tc>
        <w:tc>
          <w:tcPr>
            <w:tcW w:w="3118" w:type="dxa"/>
            <w:vAlign w:val="center"/>
          </w:tcPr>
          <w:p w14:paraId="671A673B" w14:textId="4C6F052F" w:rsidR="00127F71" w:rsidRPr="0043165E" w:rsidRDefault="00421228" w:rsidP="008C2480">
            <w:pPr>
              <w:spacing w:line="276" w:lineRule="auto"/>
              <w:ind w:right="260"/>
              <w:rPr>
                <w:rFonts w:ascii="Arial" w:hAnsi="Arial" w:cs="Arial"/>
                <w:sz w:val="18"/>
                <w:szCs w:val="18"/>
              </w:rPr>
            </w:pPr>
            <w:r w:rsidRPr="0043165E">
              <w:rPr>
                <w:rFonts w:ascii="Arial" w:hAnsi="Arial" w:cs="Arial"/>
                <w:sz w:val="18"/>
                <w:szCs w:val="18"/>
              </w:rPr>
              <w:t>This refers to the financial resources which populations employ to achieve their objectives regarding livelihoods.</w:t>
            </w:r>
          </w:p>
        </w:tc>
        <w:tc>
          <w:tcPr>
            <w:tcW w:w="3776" w:type="dxa"/>
          </w:tcPr>
          <w:p w14:paraId="62B7E80E" w14:textId="77777777" w:rsidR="008C2480" w:rsidRDefault="008C2480" w:rsidP="0043165E">
            <w:pPr>
              <w:spacing w:line="276" w:lineRule="auto"/>
              <w:ind w:right="260"/>
              <w:rPr>
                <w:rFonts w:ascii="Arial" w:hAnsi="Arial" w:cs="Arial"/>
                <w:sz w:val="18"/>
                <w:szCs w:val="18"/>
              </w:rPr>
            </w:pPr>
          </w:p>
          <w:p w14:paraId="2CB284BE" w14:textId="71F86E99" w:rsidR="00127F71" w:rsidRPr="0043165E" w:rsidRDefault="00421228" w:rsidP="0043165E">
            <w:pPr>
              <w:spacing w:line="276" w:lineRule="auto"/>
              <w:ind w:right="260"/>
              <w:rPr>
                <w:rFonts w:ascii="Arial" w:hAnsi="Arial" w:cs="Arial"/>
                <w:sz w:val="18"/>
                <w:szCs w:val="18"/>
              </w:rPr>
            </w:pPr>
            <w:r w:rsidRPr="0043165E">
              <w:rPr>
                <w:rFonts w:ascii="Arial" w:hAnsi="Arial" w:cs="Arial"/>
                <w:sz w:val="18"/>
                <w:szCs w:val="18"/>
              </w:rPr>
              <w:t>- # of people receiving premium payments</w:t>
            </w:r>
          </w:p>
          <w:p w14:paraId="5B7B9F28" w14:textId="77777777" w:rsidR="0043165E" w:rsidRPr="0043165E" w:rsidRDefault="0043165E" w:rsidP="0043165E">
            <w:pPr>
              <w:spacing w:line="276" w:lineRule="auto"/>
              <w:ind w:right="260"/>
              <w:rPr>
                <w:rFonts w:ascii="Arial" w:hAnsi="Arial" w:cs="Arial"/>
                <w:sz w:val="18"/>
                <w:szCs w:val="18"/>
              </w:rPr>
            </w:pPr>
          </w:p>
          <w:p w14:paraId="7C5887CE" w14:textId="5BCCD105" w:rsidR="00421228" w:rsidRPr="0043165E" w:rsidRDefault="00421228" w:rsidP="0043165E">
            <w:pPr>
              <w:spacing w:line="276" w:lineRule="auto"/>
              <w:ind w:right="260"/>
              <w:rPr>
                <w:rFonts w:ascii="Arial" w:hAnsi="Arial" w:cs="Arial"/>
                <w:sz w:val="18"/>
                <w:szCs w:val="18"/>
              </w:rPr>
            </w:pPr>
            <w:r w:rsidRPr="0043165E">
              <w:rPr>
                <w:rFonts w:ascii="Arial" w:hAnsi="Arial" w:cs="Arial"/>
                <w:sz w:val="18"/>
                <w:szCs w:val="18"/>
              </w:rPr>
              <w:t xml:space="preserve">- </w:t>
            </w:r>
            <w:r w:rsidR="0043165E" w:rsidRPr="0043165E">
              <w:rPr>
                <w:rFonts w:ascii="Arial" w:hAnsi="Arial" w:cs="Arial"/>
                <w:sz w:val="18"/>
                <w:szCs w:val="18"/>
              </w:rPr>
              <w:t># of people with new or additional income streams or livelihoods</w:t>
            </w:r>
          </w:p>
          <w:p w14:paraId="3CF69C09" w14:textId="77777777" w:rsidR="0043165E" w:rsidRPr="0043165E" w:rsidRDefault="0043165E" w:rsidP="0043165E">
            <w:pPr>
              <w:spacing w:line="276" w:lineRule="auto"/>
              <w:ind w:right="260"/>
              <w:rPr>
                <w:rFonts w:ascii="Arial" w:hAnsi="Arial" w:cs="Arial"/>
                <w:sz w:val="18"/>
                <w:szCs w:val="18"/>
              </w:rPr>
            </w:pPr>
          </w:p>
          <w:p w14:paraId="76F54C41" w14:textId="0FB0BD35" w:rsidR="00421228" w:rsidRPr="0043165E" w:rsidRDefault="0043165E" w:rsidP="0043165E">
            <w:pPr>
              <w:spacing w:line="276" w:lineRule="auto"/>
              <w:ind w:right="260"/>
              <w:rPr>
                <w:rFonts w:ascii="Arial" w:hAnsi="Arial" w:cs="Arial"/>
                <w:sz w:val="18"/>
                <w:szCs w:val="18"/>
              </w:rPr>
            </w:pPr>
            <w:r w:rsidRPr="0043165E">
              <w:rPr>
                <w:rFonts w:ascii="Arial" w:hAnsi="Arial" w:cs="Arial"/>
                <w:sz w:val="18"/>
                <w:szCs w:val="18"/>
              </w:rPr>
              <w:t>- # of individuals with access to additional or new credit for implementing sustainable land use and forest management practices</w:t>
            </w:r>
          </w:p>
          <w:p w14:paraId="4D2E5622" w14:textId="579B2C09" w:rsidR="00421228" w:rsidRPr="0043165E" w:rsidRDefault="00421228" w:rsidP="00E3367C">
            <w:pPr>
              <w:spacing w:line="276" w:lineRule="auto"/>
              <w:ind w:right="260"/>
              <w:jc w:val="both"/>
              <w:rPr>
                <w:rFonts w:ascii="Arial" w:hAnsi="Arial" w:cs="Arial"/>
                <w:sz w:val="18"/>
                <w:szCs w:val="18"/>
              </w:rPr>
            </w:pPr>
          </w:p>
        </w:tc>
      </w:tr>
    </w:tbl>
    <w:p w14:paraId="69600E9E" w14:textId="6CA77BC1" w:rsidR="00C36663" w:rsidRPr="000D6514" w:rsidRDefault="00F2625D" w:rsidP="00F2625D">
      <w:pPr>
        <w:spacing w:before="120" w:line="276" w:lineRule="auto"/>
        <w:ind w:right="261"/>
        <w:jc w:val="both"/>
        <w:rPr>
          <w:rFonts w:ascii="Arial" w:hAnsi="Arial" w:cs="Arial"/>
          <w:sz w:val="16"/>
          <w:szCs w:val="16"/>
        </w:rPr>
      </w:pPr>
      <w:r w:rsidRPr="000D6514">
        <w:rPr>
          <w:rFonts w:ascii="Arial" w:hAnsi="Arial" w:cs="Arial"/>
          <w:sz w:val="16"/>
          <w:szCs w:val="16"/>
        </w:rPr>
        <w:t>Source: P4F Results Framework Indicator Reference Sheet (RFI 062).</w:t>
      </w:r>
    </w:p>
    <w:p w14:paraId="5AAF3727" w14:textId="1DCD9DD2" w:rsidR="00933969" w:rsidRDefault="00933969" w:rsidP="00E3367C">
      <w:pPr>
        <w:spacing w:line="276" w:lineRule="auto"/>
        <w:ind w:right="260"/>
        <w:jc w:val="both"/>
        <w:rPr>
          <w:rFonts w:ascii="Arial" w:hAnsi="Arial" w:cs="Arial"/>
          <w:sz w:val="21"/>
          <w:szCs w:val="21"/>
        </w:rPr>
      </w:pPr>
      <w:r>
        <w:rPr>
          <w:rFonts w:ascii="Arial" w:hAnsi="Arial" w:cs="Arial"/>
          <w:sz w:val="21"/>
          <w:szCs w:val="21"/>
        </w:rPr>
        <w:t>Until the end of the Programme’s term it is expected that each FP supported by P4F submit</w:t>
      </w:r>
      <w:r w:rsidR="001C6224">
        <w:rPr>
          <w:rFonts w:ascii="Arial" w:hAnsi="Arial" w:cs="Arial"/>
          <w:sz w:val="21"/>
          <w:szCs w:val="21"/>
        </w:rPr>
        <w:t xml:space="preserve"> </w:t>
      </w:r>
      <w:r w:rsidR="00F2625D">
        <w:rPr>
          <w:rFonts w:ascii="Arial" w:hAnsi="Arial" w:cs="Arial"/>
          <w:sz w:val="21"/>
          <w:szCs w:val="21"/>
        </w:rPr>
        <w:t>evidence</w:t>
      </w:r>
      <w:r w:rsidR="001C6224">
        <w:rPr>
          <w:rFonts w:ascii="Arial" w:hAnsi="Arial" w:cs="Arial"/>
          <w:sz w:val="21"/>
          <w:szCs w:val="21"/>
        </w:rPr>
        <w:t xml:space="preserve"> on the results achieved in this indicator. </w:t>
      </w:r>
      <w:r w:rsidR="00F2625D">
        <w:rPr>
          <w:rFonts w:ascii="Arial" w:hAnsi="Arial" w:cs="Arial"/>
          <w:sz w:val="21"/>
          <w:szCs w:val="21"/>
        </w:rPr>
        <w:t xml:space="preserve">However, </w:t>
      </w:r>
      <w:r w:rsidR="00E4655F">
        <w:rPr>
          <w:rFonts w:ascii="Arial" w:hAnsi="Arial" w:cs="Arial"/>
          <w:sz w:val="21"/>
          <w:szCs w:val="21"/>
        </w:rPr>
        <w:t>it</w:t>
      </w:r>
      <w:r w:rsidR="00B71FD3">
        <w:rPr>
          <w:rFonts w:ascii="Arial" w:hAnsi="Arial" w:cs="Arial"/>
          <w:sz w:val="21"/>
          <w:szCs w:val="21"/>
        </w:rPr>
        <w:t xml:space="preserve"> is not expected that all projects </w:t>
      </w:r>
      <w:r w:rsidR="002A4A92">
        <w:rPr>
          <w:rFonts w:ascii="Arial" w:hAnsi="Arial" w:cs="Arial"/>
          <w:sz w:val="21"/>
          <w:szCs w:val="21"/>
        </w:rPr>
        <w:t xml:space="preserve">necessarily </w:t>
      </w:r>
      <w:r w:rsidR="00B71FD3">
        <w:rPr>
          <w:rFonts w:ascii="Arial" w:hAnsi="Arial" w:cs="Arial"/>
          <w:sz w:val="21"/>
          <w:szCs w:val="21"/>
        </w:rPr>
        <w:t>report results on all types of capital</w:t>
      </w:r>
      <w:r w:rsidR="00F2625D">
        <w:rPr>
          <w:rFonts w:ascii="Arial" w:hAnsi="Arial" w:cs="Arial"/>
          <w:sz w:val="21"/>
          <w:szCs w:val="21"/>
        </w:rPr>
        <w:t xml:space="preserve"> presented in Table 1. This will depend on the characteristics of each P4F supported intervention and their </w:t>
      </w:r>
      <w:r w:rsidR="00E4655F">
        <w:rPr>
          <w:rFonts w:ascii="Arial" w:hAnsi="Arial" w:cs="Arial"/>
          <w:sz w:val="21"/>
          <w:szCs w:val="21"/>
        </w:rPr>
        <w:t xml:space="preserve">activities. </w:t>
      </w:r>
      <w:r w:rsidR="003B4E8A">
        <w:rPr>
          <w:rFonts w:ascii="Arial" w:hAnsi="Arial" w:cs="Arial"/>
          <w:sz w:val="21"/>
          <w:szCs w:val="21"/>
        </w:rPr>
        <w:t xml:space="preserve">Reports on this indicator will generate a </w:t>
      </w:r>
      <w:r w:rsidR="0056702A">
        <w:rPr>
          <w:rFonts w:ascii="Arial" w:hAnsi="Arial" w:cs="Arial"/>
          <w:sz w:val="21"/>
          <w:szCs w:val="21"/>
        </w:rPr>
        <w:t>five</w:t>
      </w:r>
      <w:r w:rsidR="00C03246">
        <w:rPr>
          <w:rFonts w:ascii="Arial" w:hAnsi="Arial" w:cs="Arial"/>
          <w:sz w:val="21"/>
          <w:szCs w:val="21"/>
        </w:rPr>
        <w:t>-</w:t>
      </w:r>
      <w:r w:rsidR="0056702A">
        <w:rPr>
          <w:rFonts w:ascii="Arial" w:hAnsi="Arial" w:cs="Arial"/>
          <w:sz w:val="21"/>
          <w:szCs w:val="21"/>
        </w:rPr>
        <w:t xml:space="preserve">points polygon chart </w:t>
      </w:r>
      <w:r w:rsidR="00AF2CF5">
        <w:rPr>
          <w:rFonts w:ascii="Arial" w:hAnsi="Arial" w:cs="Arial"/>
          <w:sz w:val="21"/>
          <w:szCs w:val="21"/>
        </w:rPr>
        <w:t>(</w:t>
      </w:r>
      <w:r w:rsidR="00400EB0" w:rsidRPr="00400EB0">
        <w:rPr>
          <w:rFonts w:ascii="Arial" w:hAnsi="Arial" w:cs="Arial"/>
          <w:sz w:val="21"/>
          <w:szCs w:val="21"/>
        </w:rPr>
        <w:fldChar w:fldCharType="begin"/>
      </w:r>
      <w:r w:rsidR="00400EB0" w:rsidRPr="00400EB0">
        <w:rPr>
          <w:rFonts w:ascii="Arial" w:hAnsi="Arial" w:cs="Arial"/>
          <w:sz w:val="21"/>
          <w:szCs w:val="21"/>
        </w:rPr>
        <w:instrText xml:space="preserve"> REF _Ref100570726 \h  \* MERGEFORMAT </w:instrText>
      </w:r>
      <w:r w:rsidR="00400EB0" w:rsidRPr="00400EB0">
        <w:rPr>
          <w:rFonts w:ascii="Arial" w:hAnsi="Arial" w:cs="Arial"/>
          <w:sz w:val="21"/>
          <w:szCs w:val="21"/>
        </w:rPr>
      </w:r>
      <w:r w:rsidR="00400EB0" w:rsidRPr="00400EB0">
        <w:rPr>
          <w:rFonts w:ascii="Arial" w:hAnsi="Arial" w:cs="Arial"/>
          <w:sz w:val="21"/>
          <w:szCs w:val="21"/>
        </w:rPr>
        <w:fldChar w:fldCharType="separate"/>
      </w:r>
      <w:r w:rsidR="00400EB0" w:rsidRPr="00400EB0">
        <w:rPr>
          <w:rFonts w:ascii="Arial" w:hAnsi="Arial" w:cs="Arial"/>
          <w:bCs/>
          <w:sz w:val="18"/>
          <w:szCs w:val="18"/>
        </w:rPr>
        <w:t>Figure 1</w:t>
      </w:r>
      <w:r w:rsidR="00400EB0" w:rsidRPr="00400EB0">
        <w:rPr>
          <w:rFonts w:ascii="Arial" w:hAnsi="Arial" w:cs="Arial"/>
          <w:sz w:val="21"/>
          <w:szCs w:val="21"/>
        </w:rPr>
        <w:fldChar w:fldCharType="end"/>
      </w:r>
      <w:r w:rsidR="00AF2CF5">
        <w:rPr>
          <w:rFonts w:ascii="Arial" w:hAnsi="Arial" w:cs="Arial"/>
          <w:sz w:val="21"/>
          <w:szCs w:val="21"/>
        </w:rPr>
        <w:t>)</w:t>
      </w:r>
    </w:p>
    <w:p w14:paraId="4C5816B5" w14:textId="58A8CC4C" w:rsidR="00C03246" w:rsidRPr="000D6514" w:rsidRDefault="00C03246" w:rsidP="00617EC6">
      <w:pPr>
        <w:spacing w:before="120" w:line="276" w:lineRule="auto"/>
        <w:ind w:right="261"/>
        <w:jc w:val="both"/>
        <w:rPr>
          <w:rFonts w:ascii="Arial" w:hAnsi="Arial" w:cs="Arial"/>
          <w:bCs/>
          <w:i/>
          <w:iCs/>
          <w:color w:val="5B9BD5" w:themeColor="accent5"/>
          <w:sz w:val="18"/>
          <w:szCs w:val="18"/>
        </w:rPr>
      </w:pPr>
      <w:bookmarkStart w:id="5" w:name="_Ref100570726"/>
      <w:r w:rsidRPr="000D6514">
        <w:rPr>
          <w:rFonts w:ascii="Arial" w:hAnsi="Arial" w:cs="Arial"/>
          <w:bCs/>
          <w:i/>
          <w:iCs/>
          <w:color w:val="5B9BD5" w:themeColor="accent5"/>
          <w:sz w:val="18"/>
          <w:szCs w:val="18"/>
        </w:rPr>
        <w:t xml:space="preserve">Figure </w:t>
      </w:r>
      <w:r w:rsidRPr="000D6514">
        <w:rPr>
          <w:rFonts w:ascii="Arial" w:hAnsi="Arial" w:cs="Arial"/>
          <w:bCs/>
          <w:i/>
          <w:iCs/>
          <w:color w:val="5B9BD5" w:themeColor="accent5"/>
          <w:sz w:val="18"/>
          <w:szCs w:val="18"/>
        </w:rPr>
        <w:fldChar w:fldCharType="begin"/>
      </w:r>
      <w:r w:rsidRPr="000D6514">
        <w:rPr>
          <w:rFonts w:ascii="Arial" w:hAnsi="Arial" w:cs="Arial"/>
          <w:bCs/>
          <w:i/>
          <w:iCs/>
          <w:color w:val="5B9BD5" w:themeColor="accent5"/>
          <w:sz w:val="18"/>
          <w:szCs w:val="18"/>
        </w:rPr>
        <w:instrText xml:space="preserve"> SEQ Figure \* ARABIC </w:instrText>
      </w:r>
      <w:r w:rsidRPr="000D6514">
        <w:rPr>
          <w:rFonts w:ascii="Arial" w:hAnsi="Arial" w:cs="Arial"/>
          <w:bCs/>
          <w:i/>
          <w:iCs/>
          <w:color w:val="5B9BD5" w:themeColor="accent5"/>
          <w:sz w:val="18"/>
          <w:szCs w:val="18"/>
        </w:rPr>
        <w:fldChar w:fldCharType="separate"/>
      </w:r>
      <w:r w:rsidRPr="000D6514">
        <w:rPr>
          <w:rFonts w:ascii="Arial" w:hAnsi="Arial" w:cs="Arial"/>
          <w:bCs/>
          <w:i/>
          <w:iCs/>
          <w:color w:val="5B9BD5" w:themeColor="accent5"/>
          <w:sz w:val="18"/>
          <w:szCs w:val="18"/>
        </w:rPr>
        <w:t>1</w:t>
      </w:r>
      <w:r w:rsidRPr="000D6514">
        <w:rPr>
          <w:rFonts w:ascii="Arial" w:hAnsi="Arial" w:cs="Arial"/>
          <w:bCs/>
          <w:i/>
          <w:iCs/>
          <w:color w:val="5B9BD5" w:themeColor="accent5"/>
          <w:sz w:val="18"/>
          <w:szCs w:val="18"/>
        </w:rPr>
        <w:fldChar w:fldCharType="end"/>
      </w:r>
      <w:bookmarkEnd w:id="5"/>
      <w:r w:rsidRPr="000D6514">
        <w:rPr>
          <w:rFonts w:ascii="Arial" w:hAnsi="Arial" w:cs="Arial"/>
          <w:bCs/>
          <w:i/>
          <w:iCs/>
          <w:color w:val="5B9BD5" w:themeColor="accent5"/>
          <w:sz w:val="18"/>
          <w:szCs w:val="18"/>
        </w:rPr>
        <w:t xml:space="preserve"> – Example of Polygon chart </w:t>
      </w:r>
      <w:r w:rsidR="001F0370" w:rsidRPr="000D6514">
        <w:rPr>
          <w:rFonts w:ascii="Arial" w:hAnsi="Arial" w:cs="Arial"/>
          <w:bCs/>
          <w:i/>
          <w:iCs/>
          <w:color w:val="5B9BD5" w:themeColor="accent5"/>
          <w:sz w:val="18"/>
          <w:szCs w:val="18"/>
        </w:rPr>
        <w:t>to report on the results achieved by P4F intervention on the RFI 062 indicator</w:t>
      </w:r>
    </w:p>
    <w:p w14:paraId="6071AA1F" w14:textId="35EAFC78" w:rsidR="00AF2CF5" w:rsidRDefault="00C03246" w:rsidP="00FC0950">
      <w:pPr>
        <w:spacing w:line="276" w:lineRule="auto"/>
        <w:ind w:right="260"/>
        <w:jc w:val="center"/>
        <w:rPr>
          <w:rFonts w:ascii="Arial" w:hAnsi="Arial" w:cs="Arial"/>
          <w:sz w:val="21"/>
          <w:szCs w:val="21"/>
        </w:rPr>
      </w:pPr>
      <w:r>
        <w:rPr>
          <w:rFonts w:ascii="Arial" w:hAnsi="Arial" w:cs="Arial"/>
          <w:noProof/>
          <w:sz w:val="21"/>
          <w:szCs w:val="21"/>
        </w:rPr>
        <w:drawing>
          <wp:inline distT="0" distB="0" distL="0" distR="0" wp14:anchorId="4B2EC3FA" wp14:editId="7D2ABAA3">
            <wp:extent cx="2901950" cy="248323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06" cy="2488072"/>
                    </a:xfrm>
                    <a:prstGeom prst="rect">
                      <a:avLst/>
                    </a:prstGeom>
                    <a:noFill/>
                    <a:ln>
                      <a:noFill/>
                    </a:ln>
                  </pic:spPr>
                </pic:pic>
              </a:graphicData>
            </a:graphic>
          </wp:inline>
        </w:drawing>
      </w:r>
    </w:p>
    <w:p w14:paraId="0813D9ED" w14:textId="475A1A86" w:rsidR="00AF2CF5" w:rsidRPr="00A84C54" w:rsidRDefault="00FC0950" w:rsidP="00E3367C">
      <w:pPr>
        <w:spacing w:line="276" w:lineRule="auto"/>
        <w:ind w:right="260"/>
        <w:jc w:val="both"/>
        <w:rPr>
          <w:rFonts w:ascii="Arial" w:hAnsi="Arial" w:cs="Arial"/>
          <w:sz w:val="21"/>
          <w:szCs w:val="21"/>
        </w:rPr>
      </w:pPr>
      <w:r w:rsidRPr="00A84C54">
        <w:rPr>
          <w:rFonts w:ascii="Arial" w:hAnsi="Arial" w:cs="Arial"/>
          <w:sz w:val="21"/>
          <w:szCs w:val="21"/>
        </w:rPr>
        <w:t xml:space="preserve">The example </w:t>
      </w:r>
      <w:r w:rsidRPr="00400EB0">
        <w:rPr>
          <w:rFonts w:ascii="Arial" w:hAnsi="Arial" w:cs="Arial"/>
          <w:sz w:val="21"/>
          <w:szCs w:val="21"/>
        </w:rPr>
        <w:t xml:space="preserve">from </w:t>
      </w:r>
      <w:r w:rsidRPr="00400EB0">
        <w:rPr>
          <w:rFonts w:ascii="Arial" w:hAnsi="Arial" w:cs="Arial"/>
          <w:sz w:val="21"/>
          <w:szCs w:val="21"/>
        </w:rPr>
        <w:fldChar w:fldCharType="begin"/>
      </w:r>
      <w:r w:rsidRPr="00400EB0">
        <w:rPr>
          <w:rFonts w:ascii="Arial" w:hAnsi="Arial" w:cs="Arial"/>
          <w:sz w:val="21"/>
          <w:szCs w:val="21"/>
        </w:rPr>
        <w:instrText xml:space="preserve"> REF _Ref100570726 \h </w:instrText>
      </w:r>
      <w:r w:rsidR="00A84C54" w:rsidRPr="00400EB0">
        <w:rPr>
          <w:rFonts w:ascii="Arial" w:hAnsi="Arial" w:cs="Arial"/>
          <w:sz w:val="21"/>
          <w:szCs w:val="21"/>
        </w:rPr>
        <w:instrText xml:space="preserve"> \* MERGEFORMAT </w:instrText>
      </w:r>
      <w:r w:rsidRPr="00400EB0">
        <w:rPr>
          <w:rFonts w:ascii="Arial" w:hAnsi="Arial" w:cs="Arial"/>
          <w:sz w:val="21"/>
          <w:szCs w:val="21"/>
        </w:rPr>
      </w:r>
      <w:r w:rsidRPr="00400EB0">
        <w:rPr>
          <w:rFonts w:ascii="Arial" w:hAnsi="Arial" w:cs="Arial"/>
          <w:sz w:val="21"/>
          <w:szCs w:val="21"/>
        </w:rPr>
        <w:fldChar w:fldCharType="separate"/>
      </w:r>
      <w:r w:rsidRPr="00400EB0">
        <w:rPr>
          <w:rFonts w:ascii="Arial" w:hAnsi="Arial" w:cs="Arial"/>
          <w:sz w:val="21"/>
          <w:szCs w:val="21"/>
        </w:rPr>
        <w:t xml:space="preserve">Figure </w:t>
      </w:r>
      <w:r w:rsidRPr="00400EB0">
        <w:rPr>
          <w:rFonts w:ascii="Arial" w:hAnsi="Arial" w:cs="Arial"/>
          <w:noProof/>
          <w:sz w:val="21"/>
          <w:szCs w:val="21"/>
        </w:rPr>
        <w:t>1</w:t>
      </w:r>
      <w:r w:rsidRPr="00400EB0">
        <w:rPr>
          <w:rFonts w:ascii="Arial" w:hAnsi="Arial" w:cs="Arial"/>
          <w:sz w:val="21"/>
          <w:szCs w:val="21"/>
        </w:rPr>
        <w:fldChar w:fldCharType="end"/>
      </w:r>
      <w:r w:rsidR="00A84C54" w:rsidRPr="00400EB0">
        <w:rPr>
          <w:rFonts w:ascii="Arial" w:hAnsi="Arial" w:cs="Arial"/>
          <w:sz w:val="21"/>
          <w:szCs w:val="21"/>
        </w:rPr>
        <w:t xml:space="preserve"> presents </w:t>
      </w:r>
      <w:r w:rsidR="00A84C54">
        <w:rPr>
          <w:rFonts w:ascii="Arial" w:hAnsi="Arial" w:cs="Arial"/>
          <w:sz w:val="21"/>
          <w:szCs w:val="21"/>
        </w:rPr>
        <w:t>a project that reported results in financial and human capitals, reaching 72 and 103 direct beneficiaries</w:t>
      </w:r>
      <w:r w:rsidR="00194E91">
        <w:rPr>
          <w:rFonts w:ascii="Arial" w:hAnsi="Arial" w:cs="Arial"/>
          <w:sz w:val="21"/>
          <w:szCs w:val="21"/>
        </w:rPr>
        <w:t xml:space="preserve"> respectively</w:t>
      </w:r>
      <w:r w:rsidR="00156150">
        <w:rPr>
          <w:rFonts w:ascii="Arial" w:hAnsi="Arial" w:cs="Arial"/>
          <w:sz w:val="21"/>
          <w:szCs w:val="21"/>
        </w:rPr>
        <w:t xml:space="preserve">. For each of these beneficiaries, there is supporting evidence ensuring the materialisation of the benefit in accordance </w:t>
      </w:r>
      <w:proofErr w:type="gramStart"/>
      <w:r w:rsidR="00156150">
        <w:rPr>
          <w:rFonts w:ascii="Arial" w:hAnsi="Arial" w:cs="Arial"/>
          <w:sz w:val="21"/>
          <w:szCs w:val="21"/>
        </w:rPr>
        <w:t>to</w:t>
      </w:r>
      <w:proofErr w:type="gramEnd"/>
      <w:r w:rsidR="00156150">
        <w:rPr>
          <w:rFonts w:ascii="Arial" w:hAnsi="Arial" w:cs="Arial"/>
          <w:sz w:val="21"/>
          <w:szCs w:val="21"/>
        </w:rPr>
        <w:t xml:space="preserve"> RFI </w:t>
      </w:r>
      <w:r w:rsidR="00156150">
        <w:rPr>
          <w:rFonts w:ascii="Arial" w:hAnsi="Arial" w:cs="Arial"/>
          <w:sz w:val="21"/>
          <w:szCs w:val="21"/>
        </w:rPr>
        <w:lastRenderedPageBreak/>
        <w:t xml:space="preserve">062 indicator reference sheet. For reporting purposes, only </w:t>
      </w:r>
      <w:r w:rsidR="00C11EA0">
        <w:rPr>
          <w:rFonts w:ascii="Arial" w:hAnsi="Arial" w:cs="Arial"/>
          <w:sz w:val="21"/>
          <w:szCs w:val="21"/>
        </w:rPr>
        <w:t>the largest number verified in the 5 different capitals (</w:t>
      </w:r>
      <w:r w:rsidR="00087887">
        <w:rPr>
          <w:rFonts w:ascii="Arial" w:hAnsi="Arial" w:cs="Arial"/>
          <w:sz w:val="21"/>
          <w:szCs w:val="21"/>
        </w:rPr>
        <w:t>maximum</w:t>
      </w:r>
      <w:r w:rsidR="00C11EA0">
        <w:rPr>
          <w:rFonts w:ascii="Arial" w:hAnsi="Arial" w:cs="Arial"/>
          <w:sz w:val="21"/>
          <w:szCs w:val="21"/>
        </w:rPr>
        <w:t xml:space="preserve"> evidenced result)</w:t>
      </w:r>
      <w:r w:rsidR="00087887">
        <w:rPr>
          <w:rFonts w:ascii="Arial" w:hAnsi="Arial" w:cs="Arial"/>
          <w:sz w:val="21"/>
          <w:szCs w:val="21"/>
        </w:rPr>
        <w:t xml:space="preserve"> is reported, avoiding overlapping issues</w:t>
      </w:r>
      <w:r w:rsidR="00194E91">
        <w:rPr>
          <w:rFonts w:ascii="Arial" w:hAnsi="Arial" w:cs="Arial"/>
          <w:sz w:val="21"/>
          <w:szCs w:val="21"/>
        </w:rPr>
        <w:t>.</w:t>
      </w:r>
    </w:p>
    <w:p w14:paraId="243754C4" w14:textId="50C70885" w:rsidR="00733580" w:rsidRPr="00E64665" w:rsidRDefault="00733580" w:rsidP="00E64665">
      <w:pPr>
        <w:pStyle w:val="PargrafodaLista"/>
        <w:numPr>
          <w:ilvl w:val="0"/>
          <w:numId w:val="25"/>
        </w:numPr>
        <w:spacing w:line="276" w:lineRule="auto"/>
        <w:ind w:right="260"/>
        <w:jc w:val="both"/>
        <w:rPr>
          <w:rFonts w:ascii="Arial" w:hAnsi="Arial" w:cs="Arial"/>
          <w:bCs/>
          <w:color w:val="5B9BD5" w:themeColor="accent5"/>
          <w:sz w:val="21"/>
          <w:szCs w:val="21"/>
        </w:rPr>
      </w:pPr>
      <w:bookmarkStart w:id="6" w:name="_Ref100576143"/>
      <w:r w:rsidRPr="00E64665">
        <w:rPr>
          <w:rFonts w:ascii="Arial" w:hAnsi="Arial" w:cs="Arial"/>
          <w:bCs/>
          <w:color w:val="5B9BD5" w:themeColor="accent5"/>
          <w:sz w:val="21"/>
          <w:szCs w:val="21"/>
        </w:rPr>
        <w:t>Scope and Deliverables</w:t>
      </w:r>
      <w:bookmarkEnd w:id="6"/>
    </w:p>
    <w:p w14:paraId="79BBA6EF" w14:textId="4B517571" w:rsidR="00733580" w:rsidRDefault="00733580" w:rsidP="00733580">
      <w:pPr>
        <w:spacing w:line="276" w:lineRule="auto"/>
        <w:ind w:right="260"/>
        <w:jc w:val="both"/>
        <w:rPr>
          <w:rFonts w:ascii="Arial" w:hAnsi="Arial" w:cs="Arial"/>
          <w:bCs/>
          <w:sz w:val="21"/>
          <w:szCs w:val="21"/>
        </w:rPr>
      </w:pPr>
      <w:r>
        <w:rPr>
          <w:rFonts w:ascii="Arial" w:hAnsi="Arial" w:cs="Arial"/>
          <w:bCs/>
          <w:sz w:val="21"/>
          <w:szCs w:val="21"/>
        </w:rPr>
        <w:t>For the project list (</w:t>
      </w:r>
      <w:r w:rsidR="00D968CC" w:rsidRPr="00D968CC">
        <w:rPr>
          <w:rFonts w:ascii="Arial" w:hAnsi="Arial" w:cs="Arial"/>
          <w:bCs/>
          <w:sz w:val="21"/>
          <w:szCs w:val="21"/>
        </w:rPr>
        <w:fldChar w:fldCharType="begin"/>
      </w:r>
      <w:r w:rsidR="00D968CC" w:rsidRPr="00D968CC">
        <w:rPr>
          <w:rFonts w:ascii="Arial" w:hAnsi="Arial" w:cs="Arial"/>
          <w:bCs/>
          <w:sz w:val="21"/>
          <w:szCs w:val="21"/>
        </w:rPr>
        <w:instrText xml:space="preserve"> REF _Ref100577520 \h  \* MERGEFORMAT </w:instrText>
      </w:r>
      <w:r w:rsidR="00D968CC" w:rsidRPr="00D968CC">
        <w:rPr>
          <w:rFonts w:ascii="Arial" w:hAnsi="Arial" w:cs="Arial"/>
          <w:bCs/>
          <w:sz w:val="21"/>
          <w:szCs w:val="21"/>
        </w:rPr>
      </w:r>
      <w:r w:rsidR="00D968CC" w:rsidRPr="00D968CC">
        <w:rPr>
          <w:rFonts w:ascii="Arial" w:hAnsi="Arial" w:cs="Arial"/>
          <w:bCs/>
          <w:sz w:val="21"/>
          <w:szCs w:val="21"/>
        </w:rPr>
        <w:fldChar w:fldCharType="separate"/>
      </w:r>
      <w:r w:rsidR="00D968CC" w:rsidRPr="00D968CC">
        <w:rPr>
          <w:rFonts w:ascii="Arial" w:hAnsi="Arial" w:cs="Arial"/>
          <w:bCs/>
          <w:sz w:val="18"/>
          <w:szCs w:val="18"/>
        </w:rPr>
        <w:t xml:space="preserve">Table </w:t>
      </w:r>
      <w:r w:rsidR="00D968CC" w:rsidRPr="00D968CC">
        <w:rPr>
          <w:rFonts w:ascii="Arial" w:hAnsi="Arial" w:cs="Arial"/>
          <w:bCs/>
          <w:noProof/>
          <w:sz w:val="18"/>
          <w:szCs w:val="18"/>
        </w:rPr>
        <w:t>2</w:t>
      </w:r>
      <w:r w:rsidR="00D968CC" w:rsidRPr="00D968CC">
        <w:rPr>
          <w:rFonts w:ascii="Arial" w:hAnsi="Arial" w:cs="Arial"/>
          <w:bCs/>
          <w:sz w:val="21"/>
          <w:szCs w:val="21"/>
        </w:rPr>
        <w:fldChar w:fldCharType="end"/>
      </w:r>
      <w:r>
        <w:rPr>
          <w:rFonts w:ascii="Arial" w:hAnsi="Arial" w:cs="Arial"/>
          <w:bCs/>
          <w:sz w:val="21"/>
          <w:szCs w:val="21"/>
        </w:rPr>
        <w:t>), there will be 2 main types of effort necessary to obtain the evidence from direct beneficiaries’ impact, data analysis and data gathering:</w:t>
      </w:r>
    </w:p>
    <w:p w14:paraId="2F0026D2" w14:textId="77777777" w:rsidR="00733580" w:rsidRPr="005A5627" w:rsidRDefault="00733580" w:rsidP="00733580">
      <w:pPr>
        <w:pStyle w:val="PargrafodaLista"/>
        <w:numPr>
          <w:ilvl w:val="0"/>
          <w:numId w:val="24"/>
        </w:numPr>
        <w:spacing w:line="276" w:lineRule="auto"/>
        <w:ind w:right="260"/>
        <w:jc w:val="both"/>
        <w:rPr>
          <w:rFonts w:ascii="Arial" w:hAnsi="Arial" w:cs="Arial"/>
          <w:b/>
          <w:sz w:val="21"/>
          <w:szCs w:val="21"/>
        </w:rPr>
      </w:pPr>
      <w:r w:rsidRPr="005A5627">
        <w:rPr>
          <w:rFonts w:ascii="Arial" w:hAnsi="Arial" w:cs="Arial"/>
          <w:b/>
          <w:sz w:val="21"/>
          <w:szCs w:val="21"/>
        </w:rPr>
        <w:t>Data Analysis</w:t>
      </w:r>
    </w:p>
    <w:p w14:paraId="33DE13D7" w14:textId="23C4D1F0" w:rsidR="00733580" w:rsidRDefault="00733580" w:rsidP="00733580">
      <w:pPr>
        <w:pStyle w:val="PargrafodaLista"/>
        <w:spacing w:line="276" w:lineRule="auto"/>
        <w:ind w:right="260"/>
        <w:jc w:val="both"/>
        <w:rPr>
          <w:rFonts w:ascii="Arial" w:hAnsi="Arial" w:cs="Arial"/>
          <w:bCs/>
          <w:sz w:val="21"/>
          <w:szCs w:val="21"/>
        </w:rPr>
      </w:pPr>
      <w:r>
        <w:rPr>
          <w:rFonts w:ascii="Arial" w:hAnsi="Arial" w:cs="Arial"/>
          <w:bCs/>
          <w:sz w:val="21"/>
          <w:szCs w:val="21"/>
        </w:rPr>
        <w:t>Demanded for projects that have evidence in place but need additional effort to disaggregate beneficiaries’ information according to P4F results framework indicator methodology. The subcontractor will meet</w:t>
      </w:r>
      <w:r w:rsidR="00C45895">
        <w:rPr>
          <w:rFonts w:ascii="Arial" w:hAnsi="Arial" w:cs="Arial"/>
          <w:bCs/>
          <w:sz w:val="21"/>
          <w:szCs w:val="21"/>
        </w:rPr>
        <w:t xml:space="preserve"> (in person, or remotely)</w:t>
      </w:r>
      <w:r>
        <w:rPr>
          <w:rFonts w:ascii="Arial" w:hAnsi="Arial" w:cs="Arial"/>
          <w:bCs/>
          <w:sz w:val="21"/>
          <w:szCs w:val="21"/>
        </w:rPr>
        <w:t xml:space="preserve"> with the project officer and grantee of the initiative to assess each situation individually, planning, informing, and reporting on the best course of action to generate the analysis and report on a final number of direct beneficiaries achieved.</w:t>
      </w:r>
    </w:p>
    <w:p w14:paraId="69ABF8DE" w14:textId="77777777" w:rsidR="00733580" w:rsidRDefault="00733580" w:rsidP="00733580">
      <w:pPr>
        <w:pStyle w:val="PargrafodaLista"/>
        <w:spacing w:line="276" w:lineRule="auto"/>
        <w:ind w:right="260"/>
        <w:jc w:val="both"/>
        <w:rPr>
          <w:rFonts w:ascii="Arial" w:hAnsi="Arial" w:cs="Arial"/>
          <w:bCs/>
          <w:sz w:val="21"/>
          <w:szCs w:val="21"/>
        </w:rPr>
      </w:pPr>
    </w:p>
    <w:p w14:paraId="05774DB8" w14:textId="77777777" w:rsidR="00733580" w:rsidRPr="00E64665" w:rsidRDefault="00733580" w:rsidP="00733580">
      <w:pPr>
        <w:pStyle w:val="PargrafodaLista"/>
        <w:spacing w:line="276" w:lineRule="auto"/>
        <w:ind w:right="260"/>
        <w:jc w:val="both"/>
        <w:rPr>
          <w:rFonts w:ascii="Arial" w:hAnsi="Arial" w:cs="Arial"/>
          <w:b/>
          <w:sz w:val="21"/>
          <w:szCs w:val="21"/>
        </w:rPr>
      </w:pPr>
      <w:r w:rsidRPr="00E64665">
        <w:rPr>
          <w:rFonts w:ascii="Arial" w:hAnsi="Arial" w:cs="Arial"/>
          <w:b/>
          <w:sz w:val="21"/>
          <w:szCs w:val="21"/>
        </w:rPr>
        <w:t>Deliverables:</w:t>
      </w:r>
    </w:p>
    <w:p w14:paraId="4CED42FE" w14:textId="77777777" w:rsidR="00733580" w:rsidRDefault="00733580" w:rsidP="00733580">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 Milestone 1.A: </w:t>
      </w:r>
      <w:r w:rsidRPr="001513B8">
        <w:rPr>
          <w:rFonts w:ascii="Arial" w:hAnsi="Arial" w:cs="Arial"/>
          <w:bCs/>
          <w:sz w:val="21"/>
          <w:szCs w:val="21"/>
        </w:rPr>
        <w:t>Preliminary report with initial findings and next steps</w:t>
      </w:r>
    </w:p>
    <w:p w14:paraId="452FD820" w14:textId="0A7D288F" w:rsidR="00733580" w:rsidRDefault="00733580" w:rsidP="00733580">
      <w:pPr>
        <w:pStyle w:val="PargrafodaLista"/>
        <w:spacing w:line="276" w:lineRule="auto"/>
        <w:ind w:right="260"/>
        <w:jc w:val="both"/>
        <w:rPr>
          <w:rFonts w:ascii="Arial" w:hAnsi="Arial" w:cs="Arial"/>
          <w:bCs/>
          <w:sz w:val="21"/>
          <w:szCs w:val="21"/>
        </w:rPr>
      </w:pPr>
      <w:r>
        <w:rPr>
          <w:rFonts w:ascii="Arial" w:hAnsi="Arial" w:cs="Arial"/>
          <w:bCs/>
          <w:sz w:val="21"/>
          <w:szCs w:val="21"/>
        </w:rPr>
        <w:t>- Milestone</w:t>
      </w:r>
      <w:r w:rsidR="00C45895">
        <w:rPr>
          <w:rFonts w:ascii="Arial" w:hAnsi="Arial" w:cs="Arial"/>
          <w:bCs/>
          <w:sz w:val="21"/>
          <w:szCs w:val="21"/>
        </w:rPr>
        <w:t xml:space="preserve"> </w:t>
      </w:r>
      <w:r>
        <w:rPr>
          <w:rFonts w:ascii="Arial" w:hAnsi="Arial" w:cs="Arial"/>
          <w:bCs/>
          <w:sz w:val="21"/>
          <w:szCs w:val="21"/>
        </w:rPr>
        <w:t>1.B: Final report with evidence presented and disaggregated according to the indicator reference sheet</w:t>
      </w:r>
    </w:p>
    <w:p w14:paraId="578312E6" w14:textId="77777777" w:rsidR="00733580" w:rsidRDefault="00733580" w:rsidP="00733580">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 Milestone 1.C: </w:t>
      </w:r>
      <w:r w:rsidRPr="00655CFE">
        <w:rPr>
          <w:rFonts w:ascii="Arial" w:hAnsi="Arial" w:cs="Arial"/>
          <w:bCs/>
          <w:sz w:val="21"/>
          <w:szCs w:val="21"/>
        </w:rPr>
        <w:t xml:space="preserve">A Data Base with the evidence prepared and referenced </w:t>
      </w:r>
      <w:r>
        <w:rPr>
          <w:rFonts w:ascii="Arial" w:hAnsi="Arial" w:cs="Arial"/>
          <w:bCs/>
          <w:sz w:val="21"/>
          <w:szCs w:val="21"/>
        </w:rPr>
        <w:t>at</w:t>
      </w:r>
      <w:r w:rsidRPr="00655CFE">
        <w:rPr>
          <w:rFonts w:ascii="Arial" w:hAnsi="Arial" w:cs="Arial"/>
          <w:bCs/>
          <w:sz w:val="21"/>
          <w:szCs w:val="21"/>
        </w:rPr>
        <w:t xml:space="preserve"> the report.</w:t>
      </w:r>
    </w:p>
    <w:p w14:paraId="5A78E223" w14:textId="77777777" w:rsidR="00733580" w:rsidRDefault="00733580" w:rsidP="00733580">
      <w:pPr>
        <w:pStyle w:val="PargrafodaLista"/>
        <w:spacing w:line="276" w:lineRule="auto"/>
        <w:ind w:right="260"/>
        <w:jc w:val="both"/>
        <w:rPr>
          <w:rFonts w:ascii="Arial" w:hAnsi="Arial" w:cs="Arial"/>
          <w:bCs/>
          <w:sz w:val="21"/>
          <w:szCs w:val="21"/>
        </w:rPr>
      </w:pPr>
    </w:p>
    <w:p w14:paraId="6A8837B9" w14:textId="77777777" w:rsidR="00733580" w:rsidRDefault="00733580" w:rsidP="00733580">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 </w:t>
      </w:r>
    </w:p>
    <w:p w14:paraId="06CE9A57" w14:textId="77777777" w:rsidR="00733580" w:rsidRPr="005A5627" w:rsidRDefault="00733580" w:rsidP="00733580">
      <w:pPr>
        <w:pStyle w:val="PargrafodaLista"/>
        <w:numPr>
          <w:ilvl w:val="0"/>
          <w:numId w:val="24"/>
        </w:numPr>
        <w:spacing w:line="276" w:lineRule="auto"/>
        <w:ind w:right="260"/>
        <w:jc w:val="both"/>
        <w:rPr>
          <w:rFonts w:ascii="Arial" w:hAnsi="Arial" w:cs="Arial"/>
          <w:b/>
          <w:sz w:val="21"/>
          <w:szCs w:val="21"/>
        </w:rPr>
      </w:pPr>
      <w:r w:rsidRPr="005A5627">
        <w:rPr>
          <w:rFonts w:ascii="Arial" w:hAnsi="Arial" w:cs="Arial"/>
          <w:b/>
          <w:sz w:val="21"/>
          <w:szCs w:val="21"/>
        </w:rPr>
        <w:t>Data Gathering</w:t>
      </w:r>
    </w:p>
    <w:p w14:paraId="3F039ED2" w14:textId="4AE67817" w:rsidR="00733580" w:rsidRDefault="00733580" w:rsidP="00733580">
      <w:pPr>
        <w:pStyle w:val="PargrafodaLista"/>
        <w:spacing w:line="276" w:lineRule="auto"/>
        <w:ind w:right="260"/>
        <w:jc w:val="both"/>
        <w:rPr>
          <w:rFonts w:ascii="Arial" w:hAnsi="Arial" w:cs="Arial"/>
          <w:bCs/>
          <w:sz w:val="21"/>
          <w:szCs w:val="21"/>
        </w:rPr>
      </w:pPr>
      <w:r>
        <w:rPr>
          <w:rFonts w:ascii="Arial" w:hAnsi="Arial" w:cs="Arial"/>
          <w:bCs/>
          <w:sz w:val="21"/>
          <w:szCs w:val="21"/>
        </w:rPr>
        <w:t>Demanded for projects that don’t have available evidence of beneficiaries’ result, but have indication that these materialized, based on project activities and project officer’s or grantee’s account. The subcontractor will meet</w:t>
      </w:r>
      <w:r w:rsidR="007152C0">
        <w:rPr>
          <w:rFonts w:ascii="Arial" w:hAnsi="Arial" w:cs="Arial"/>
          <w:bCs/>
          <w:sz w:val="21"/>
          <w:szCs w:val="21"/>
        </w:rPr>
        <w:t xml:space="preserve"> (in person, or remotely)</w:t>
      </w:r>
      <w:r>
        <w:rPr>
          <w:rFonts w:ascii="Arial" w:hAnsi="Arial" w:cs="Arial"/>
          <w:bCs/>
          <w:sz w:val="21"/>
          <w:szCs w:val="21"/>
        </w:rPr>
        <w:t xml:space="preserve"> with each project officers and respective grantees establishing the rationale of impact, planning assessment field trips and reporting on the best course of action to obtain the data, develop the analysis and report on a final number of direct beneficiaries achieved.</w:t>
      </w:r>
    </w:p>
    <w:p w14:paraId="08F0C65E" w14:textId="77777777" w:rsidR="00733580" w:rsidRDefault="00733580" w:rsidP="00733580">
      <w:pPr>
        <w:pStyle w:val="PargrafodaLista"/>
        <w:spacing w:line="276" w:lineRule="auto"/>
        <w:ind w:right="260"/>
        <w:jc w:val="both"/>
        <w:rPr>
          <w:rFonts w:ascii="Arial" w:hAnsi="Arial" w:cs="Arial"/>
          <w:bCs/>
          <w:sz w:val="21"/>
          <w:szCs w:val="21"/>
        </w:rPr>
      </w:pPr>
    </w:p>
    <w:p w14:paraId="17F6C317" w14:textId="77777777" w:rsidR="00733580" w:rsidRPr="00E64665" w:rsidRDefault="00733580" w:rsidP="00733580">
      <w:pPr>
        <w:pStyle w:val="PargrafodaLista"/>
        <w:spacing w:line="276" w:lineRule="auto"/>
        <w:ind w:right="260"/>
        <w:jc w:val="both"/>
        <w:rPr>
          <w:rFonts w:ascii="Arial" w:hAnsi="Arial" w:cs="Arial"/>
          <w:b/>
          <w:sz w:val="21"/>
          <w:szCs w:val="21"/>
        </w:rPr>
      </w:pPr>
      <w:r w:rsidRPr="00E64665">
        <w:rPr>
          <w:rFonts w:ascii="Arial" w:hAnsi="Arial" w:cs="Arial"/>
          <w:b/>
          <w:sz w:val="21"/>
          <w:szCs w:val="21"/>
        </w:rPr>
        <w:t>Deliverables:</w:t>
      </w:r>
    </w:p>
    <w:p w14:paraId="70A71302" w14:textId="77777777" w:rsidR="00733580" w:rsidRDefault="00733580" w:rsidP="00733580">
      <w:pPr>
        <w:pStyle w:val="PargrafodaLista"/>
        <w:spacing w:line="276" w:lineRule="auto"/>
        <w:ind w:right="260"/>
        <w:jc w:val="both"/>
        <w:rPr>
          <w:rFonts w:ascii="Arial" w:hAnsi="Arial" w:cs="Arial"/>
          <w:bCs/>
          <w:sz w:val="21"/>
          <w:szCs w:val="21"/>
        </w:rPr>
      </w:pPr>
      <w:r>
        <w:rPr>
          <w:rFonts w:ascii="Arial" w:hAnsi="Arial" w:cs="Arial"/>
          <w:bCs/>
          <w:sz w:val="21"/>
          <w:szCs w:val="21"/>
        </w:rPr>
        <w:t>- Milestone 2.A: Data Gathering Schedule agreed with MEL Associate, POs and Grantees</w:t>
      </w:r>
    </w:p>
    <w:p w14:paraId="549122C5" w14:textId="77777777" w:rsidR="00733580" w:rsidRDefault="00733580" w:rsidP="00733580">
      <w:pPr>
        <w:pStyle w:val="PargrafodaLista"/>
        <w:spacing w:line="276" w:lineRule="auto"/>
        <w:ind w:right="260"/>
        <w:jc w:val="both"/>
        <w:rPr>
          <w:rFonts w:ascii="Arial" w:hAnsi="Arial" w:cs="Arial"/>
          <w:bCs/>
          <w:sz w:val="21"/>
          <w:szCs w:val="21"/>
        </w:rPr>
      </w:pPr>
      <w:r>
        <w:rPr>
          <w:rFonts w:ascii="Arial" w:hAnsi="Arial" w:cs="Arial"/>
          <w:bCs/>
          <w:sz w:val="21"/>
          <w:szCs w:val="21"/>
        </w:rPr>
        <w:t>- Milestone 2.B: Preliminary report with initial findings and next steps</w:t>
      </w:r>
    </w:p>
    <w:p w14:paraId="5EEFC0E6" w14:textId="77777777" w:rsidR="00733580" w:rsidRDefault="00733580" w:rsidP="00733580">
      <w:pPr>
        <w:pStyle w:val="PargrafodaLista"/>
        <w:spacing w:line="276" w:lineRule="auto"/>
        <w:ind w:right="260"/>
        <w:jc w:val="both"/>
        <w:rPr>
          <w:rFonts w:ascii="Arial" w:hAnsi="Arial" w:cs="Arial"/>
          <w:bCs/>
          <w:sz w:val="21"/>
          <w:szCs w:val="21"/>
        </w:rPr>
      </w:pPr>
      <w:r>
        <w:rPr>
          <w:rFonts w:ascii="Arial" w:hAnsi="Arial" w:cs="Arial"/>
          <w:bCs/>
          <w:sz w:val="21"/>
          <w:szCs w:val="21"/>
        </w:rPr>
        <w:t>- Milestone 2.C: Final report with evidence presented and disaggregated according to the indicator reference sheet</w:t>
      </w:r>
    </w:p>
    <w:p w14:paraId="2EC80F86" w14:textId="77777777" w:rsidR="00733580" w:rsidRDefault="00733580" w:rsidP="00733580">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Milestone 2.D: </w:t>
      </w:r>
      <w:r w:rsidRPr="00655CFE">
        <w:rPr>
          <w:rFonts w:ascii="Arial" w:hAnsi="Arial" w:cs="Arial"/>
          <w:bCs/>
          <w:sz w:val="21"/>
          <w:szCs w:val="21"/>
        </w:rPr>
        <w:t xml:space="preserve">A Data Base with the evidence prepared and referenced </w:t>
      </w:r>
      <w:r>
        <w:rPr>
          <w:rFonts w:ascii="Arial" w:hAnsi="Arial" w:cs="Arial"/>
          <w:bCs/>
          <w:sz w:val="21"/>
          <w:szCs w:val="21"/>
        </w:rPr>
        <w:t>at</w:t>
      </w:r>
      <w:r w:rsidRPr="00655CFE">
        <w:rPr>
          <w:rFonts w:ascii="Arial" w:hAnsi="Arial" w:cs="Arial"/>
          <w:bCs/>
          <w:sz w:val="21"/>
          <w:szCs w:val="21"/>
        </w:rPr>
        <w:t xml:space="preserve"> the report</w:t>
      </w:r>
      <w:r>
        <w:rPr>
          <w:rFonts w:ascii="Arial" w:hAnsi="Arial" w:cs="Arial"/>
          <w:bCs/>
          <w:sz w:val="21"/>
          <w:szCs w:val="21"/>
        </w:rPr>
        <w:t xml:space="preserve"> </w:t>
      </w:r>
    </w:p>
    <w:p w14:paraId="26008CC3" w14:textId="6B714746" w:rsidR="00E53E33" w:rsidRDefault="00E53E33" w:rsidP="007100BF">
      <w:pPr>
        <w:spacing w:line="276" w:lineRule="auto"/>
        <w:ind w:right="260"/>
        <w:jc w:val="both"/>
        <w:rPr>
          <w:rFonts w:ascii="Arial" w:hAnsi="Arial" w:cs="Arial"/>
          <w:sz w:val="21"/>
          <w:szCs w:val="21"/>
        </w:rPr>
      </w:pPr>
    </w:p>
    <w:p w14:paraId="73C8494E" w14:textId="65B11F5C" w:rsidR="005069D8" w:rsidRDefault="005069D8" w:rsidP="007100BF">
      <w:pPr>
        <w:spacing w:line="276" w:lineRule="auto"/>
        <w:ind w:right="260"/>
        <w:jc w:val="both"/>
        <w:rPr>
          <w:rFonts w:ascii="Arial" w:hAnsi="Arial" w:cs="Arial"/>
          <w:sz w:val="21"/>
          <w:szCs w:val="21"/>
        </w:rPr>
      </w:pPr>
    </w:p>
    <w:p w14:paraId="570CE729" w14:textId="250CE876" w:rsidR="005069D8" w:rsidRDefault="005069D8" w:rsidP="007100BF">
      <w:pPr>
        <w:spacing w:line="276" w:lineRule="auto"/>
        <w:ind w:right="260"/>
        <w:jc w:val="both"/>
        <w:rPr>
          <w:rFonts w:ascii="Arial" w:hAnsi="Arial" w:cs="Arial"/>
          <w:sz w:val="21"/>
          <w:szCs w:val="21"/>
        </w:rPr>
      </w:pPr>
    </w:p>
    <w:p w14:paraId="7B3EC52A" w14:textId="321ED558" w:rsidR="005069D8" w:rsidRDefault="005069D8" w:rsidP="007100BF">
      <w:pPr>
        <w:spacing w:line="276" w:lineRule="auto"/>
        <w:ind w:right="260"/>
        <w:jc w:val="both"/>
        <w:rPr>
          <w:rFonts w:ascii="Arial" w:hAnsi="Arial" w:cs="Arial"/>
          <w:sz w:val="21"/>
          <w:szCs w:val="21"/>
        </w:rPr>
      </w:pPr>
    </w:p>
    <w:p w14:paraId="63EB58D3" w14:textId="56BB77E9" w:rsidR="005069D8" w:rsidRDefault="005069D8" w:rsidP="007100BF">
      <w:pPr>
        <w:spacing w:line="276" w:lineRule="auto"/>
        <w:ind w:right="260"/>
        <w:jc w:val="both"/>
        <w:rPr>
          <w:rFonts w:ascii="Arial" w:hAnsi="Arial" w:cs="Arial"/>
          <w:sz w:val="21"/>
          <w:szCs w:val="21"/>
        </w:rPr>
      </w:pPr>
    </w:p>
    <w:p w14:paraId="70F3F6A4" w14:textId="5A49D8FA" w:rsidR="005069D8" w:rsidRDefault="005069D8" w:rsidP="007100BF">
      <w:pPr>
        <w:spacing w:line="276" w:lineRule="auto"/>
        <w:ind w:right="260"/>
        <w:jc w:val="both"/>
        <w:rPr>
          <w:rFonts w:ascii="Arial" w:hAnsi="Arial" w:cs="Arial"/>
          <w:sz w:val="21"/>
          <w:szCs w:val="21"/>
        </w:rPr>
      </w:pPr>
    </w:p>
    <w:p w14:paraId="5E15E222" w14:textId="77777777" w:rsidR="005069D8" w:rsidRPr="00925B1E" w:rsidRDefault="005069D8" w:rsidP="007100BF">
      <w:pPr>
        <w:spacing w:line="276" w:lineRule="auto"/>
        <w:ind w:right="260"/>
        <w:jc w:val="both"/>
        <w:rPr>
          <w:rFonts w:ascii="Arial" w:hAnsi="Arial" w:cs="Arial"/>
          <w:sz w:val="21"/>
          <w:szCs w:val="21"/>
        </w:rPr>
      </w:pPr>
    </w:p>
    <w:p w14:paraId="4FD8E8F1" w14:textId="2619AE4C" w:rsidR="00686231" w:rsidRPr="00E8231B" w:rsidRDefault="00254878" w:rsidP="00E8231B">
      <w:pPr>
        <w:pStyle w:val="PargrafodaLista"/>
        <w:numPr>
          <w:ilvl w:val="0"/>
          <w:numId w:val="25"/>
        </w:numPr>
        <w:spacing w:line="276" w:lineRule="auto"/>
        <w:ind w:right="260"/>
        <w:jc w:val="both"/>
        <w:rPr>
          <w:rFonts w:ascii="Arial" w:hAnsi="Arial" w:cs="Arial"/>
          <w:color w:val="5B9BD5" w:themeColor="accent5"/>
          <w:sz w:val="21"/>
          <w:szCs w:val="21"/>
          <w:lang w:val="en-US"/>
        </w:rPr>
      </w:pPr>
      <w:r w:rsidRPr="00E8231B">
        <w:rPr>
          <w:rFonts w:ascii="Arial" w:hAnsi="Arial" w:cs="Arial"/>
          <w:color w:val="5B9BD5" w:themeColor="accent5"/>
          <w:sz w:val="21"/>
          <w:szCs w:val="21"/>
        </w:rPr>
        <w:lastRenderedPageBreak/>
        <w:t>Projects List</w:t>
      </w:r>
    </w:p>
    <w:p w14:paraId="65C74D97" w14:textId="6649B8CB" w:rsidR="005C37F7" w:rsidRDefault="00A52A82" w:rsidP="00D170AA">
      <w:pPr>
        <w:spacing w:line="276" w:lineRule="auto"/>
        <w:ind w:right="260"/>
        <w:jc w:val="both"/>
        <w:rPr>
          <w:rFonts w:ascii="Arial" w:hAnsi="Arial" w:cs="Arial"/>
          <w:bCs/>
          <w:sz w:val="21"/>
          <w:szCs w:val="21"/>
        </w:rPr>
      </w:pPr>
      <w:r>
        <w:rPr>
          <w:rFonts w:ascii="Arial" w:hAnsi="Arial" w:cs="Arial"/>
          <w:bCs/>
          <w:sz w:val="21"/>
          <w:szCs w:val="21"/>
        </w:rPr>
        <w:t xml:space="preserve">For this contract, the subcontractor will need to </w:t>
      </w:r>
      <w:r w:rsidR="005C1DBD">
        <w:rPr>
          <w:rFonts w:ascii="Arial" w:hAnsi="Arial" w:cs="Arial"/>
          <w:bCs/>
          <w:sz w:val="21"/>
          <w:szCs w:val="21"/>
        </w:rPr>
        <w:t xml:space="preserve">develop the </w:t>
      </w:r>
      <w:r w:rsidR="00656D3D">
        <w:rPr>
          <w:rFonts w:ascii="Arial" w:hAnsi="Arial" w:cs="Arial"/>
          <w:bCs/>
          <w:sz w:val="21"/>
          <w:szCs w:val="21"/>
        </w:rPr>
        <w:t xml:space="preserve">highlighted </w:t>
      </w:r>
      <w:r w:rsidR="005C1DBD">
        <w:rPr>
          <w:rFonts w:ascii="Arial" w:hAnsi="Arial" w:cs="Arial"/>
          <w:bCs/>
          <w:sz w:val="21"/>
          <w:szCs w:val="21"/>
        </w:rPr>
        <w:t>activities</w:t>
      </w:r>
      <w:r w:rsidR="00B950C1">
        <w:rPr>
          <w:rFonts w:ascii="Arial" w:hAnsi="Arial" w:cs="Arial"/>
          <w:bCs/>
          <w:sz w:val="21"/>
          <w:szCs w:val="21"/>
        </w:rPr>
        <w:t xml:space="preserve"> with</w:t>
      </w:r>
      <w:r w:rsidR="00861E76">
        <w:rPr>
          <w:rFonts w:ascii="Arial" w:hAnsi="Arial" w:cs="Arial"/>
          <w:bCs/>
          <w:sz w:val="21"/>
          <w:szCs w:val="21"/>
        </w:rPr>
        <w:t xml:space="preserve"> the following projects presented in table X. </w:t>
      </w:r>
    </w:p>
    <w:p w14:paraId="0DE36D6A" w14:textId="0A03D902" w:rsidR="000D6514" w:rsidRPr="000D6514" w:rsidRDefault="000D6514" w:rsidP="000D6514">
      <w:pPr>
        <w:spacing w:line="276" w:lineRule="auto"/>
        <w:ind w:right="260"/>
        <w:jc w:val="both"/>
        <w:rPr>
          <w:rFonts w:ascii="Arial" w:hAnsi="Arial" w:cs="Arial"/>
          <w:bCs/>
          <w:i/>
          <w:iCs/>
          <w:color w:val="5B9BD5" w:themeColor="accent5"/>
          <w:sz w:val="18"/>
          <w:szCs w:val="18"/>
        </w:rPr>
      </w:pPr>
      <w:bookmarkStart w:id="7" w:name="_Ref100577520"/>
      <w:r w:rsidRPr="000D6514">
        <w:rPr>
          <w:rFonts w:ascii="Arial" w:hAnsi="Arial" w:cs="Arial"/>
          <w:bCs/>
          <w:i/>
          <w:iCs/>
          <w:color w:val="5B9BD5" w:themeColor="accent5"/>
          <w:sz w:val="18"/>
          <w:szCs w:val="18"/>
        </w:rPr>
        <w:t xml:space="preserve">Table </w:t>
      </w:r>
      <w:r w:rsidRPr="000D6514">
        <w:rPr>
          <w:rFonts w:ascii="Arial" w:hAnsi="Arial" w:cs="Arial"/>
          <w:bCs/>
          <w:i/>
          <w:iCs/>
          <w:color w:val="5B9BD5" w:themeColor="accent5"/>
          <w:sz w:val="18"/>
          <w:szCs w:val="18"/>
        </w:rPr>
        <w:fldChar w:fldCharType="begin"/>
      </w:r>
      <w:r w:rsidRPr="000D6514">
        <w:rPr>
          <w:rFonts w:ascii="Arial" w:hAnsi="Arial" w:cs="Arial"/>
          <w:bCs/>
          <w:i/>
          <w:iCs/>
          <w:color w:val="5B9BD5" w:themeColor="accent5"/>
          <w:sz w:val="18"/>
          <w:szCs w:val="18"/>
        </w:rPr>
        <w:instrText xml:space="preserve"> SEQ Table \* ARABIC </w:instrText>
      </w:r>
      <w:r w:rsidRPr="000D6514">
        <w:rPr>
          <w:rFonts w:ascii="Arial" w:hAnsi="Arial" w:cs="Arial"/>
          <w:bCs/>
          <w:i/>
          <w:iCs/>
          <w:color w:val="5B9BD5" w:themeColor="accent5"/>
          <w:sz w:val="18"/>
          <w:szCs w:val="18"/>
        </w:rPr>
        <w:fldChar w:fldCharType="separate"/>
      </w:r>
      <w:r w:rsidR="00272B54">
        <w:rPr>
          <w:rFonts w:ascii="Arial" w:hAnsi="Arial" w:cs="Arial"/>
          <w:bCs/>
          <w:i/>
          <w:iCs/>
          <w:noProof/>
          <w:color w:val="5B9BD5" w:themeColor="accent5"/>
          <w:sz w:val="18"/>
          <w:szCs w:val="18"/>
        </w:rPr>
        <w:t>2</w:t>
      </w:r>
      <w:r w:rsidRPr="000D6514">
        <w:rPr>
          <w:rFonts w:ascii="Arial" w:hAnsi="Arial" w:cs="Arial"/>
          <w:bCs/>
          <w:i/>
          <w:iCs/>
          <w:color w:val="5B9BD5" w:themeColor="accent5"/>
          <w:sz w:val="18"/>
          <w:szCs w:val="18"/>
        </w:rPr>
        <w:fldChar w:fldCharType="end"/>
      </w:r>
      <w:bookmarkEnd w:id="7"/>
      <w:r w:rsidRPr="000D6514">
        <w:rPr>
          <w:rFonts w:ascii="Arial" w:hAnsi="Arial" w:cs="Arial"/>
          <w:bCs/>
          <w:i/>
          <w:iCs/>
          <w:color w:val="5B9BD5" w:themeColor="accent5"/>
          <w:sz w:val="18"/>
          <w:szCs w:val="18"/>
        </w:rPr>
        <w:t xml:space="preserve"> – List of projects included under this contract</w:t>
      </w:r>
    </w:p>
    <w:tbl>
      <w:tblPr>
        <w:tblStyle w:val="Tabelacomgrade"/>
        <w:tblW w:w="9630" w:type="dxa"/>
        <w:tblInd w:w="-95" w:type="dxa"/>
        <w:tblLook w:val="04A0" w:firstRow="1" w:lastRow="0" w:firstColumn="1" w:lastColumn="0" w:noHBand="0" w:noVBand="1"/>
      </w:tblPr>
      <w:tblGrid>
        <w:gridCol w:w="1440"/>
        <w:gridCol w:w="2867"/>
        <w:gridCol w:w="1953"/>
        <w:gridCol w:w="1632"/>
        <w:gridCol w:w="1738"/>
      </w:tblGrid>
      <w:tr w:rsidR="005069D8" w:rsidRPr="00925B1E" w14:paraId="4039A1AD" w14:textId="7C0E698F" w:rsidTr="005069D8">
        <w:trPr>
          <w:trHeight w:val="332"/>
        </w:trPr>
        <w:tc>
          <w:tcPr>
            <w:tcW w:w="1440" w:type="dxa"/>
            <w:shd w:val="clear" w:color="auto" w:fill="5B9BD5" w:themeFill="accent5"/>
            <w:vAlign w:val="center"/>
          </w:tcPr>
          <w:p w14:paraId="2CFE42B4" w14:textId="35189E25" w:rsidR="00254878" w:rsidRPr="00C45895" w:rsidRDefault="00254878" w:rsidP="00DA5A67">
            <w:pPr>
              <w:spacing w:line="276" w:lineRule="auto"/>
              <w:ind w:right="260"/>
              <w:rPr>
                <w:rFonts w:ascii="Arial" w:hAnsi="Arial" w:cs="Arial"/>
                <w:b/>
                <w:color w:val="FFFFFF" w:themeColor="background1"/>
                <w:sz w:val="18"/>
                <w:szCs w:val="18"/>
              </w:rPr>
            </w:pPr>
            <w:r w:rsidRPr="00C45895">
              <w:rPr>
                <w:rFonts w:ascii="Arial" w:hAnsi="Arial" w:cs="Arial"/>
                <w:b/>
                <w:color w:val="FFFFFF" w:themeColor="background1"/>
                <w:sz w:val="18"/>
                <w:szCs w:val="18"/>
              </w:rPr>
              <w:t>P4F ID</w:t>
            </w:r>
          </w:p>
        </w:tc>
        <w:tc>
          <w:tcPr>
            <w:tcW w:w="2867" w:type="dxa"/>
            <w:shd w:val="clear" w:color="auto" w:fill="5B9BD5" w:themeFill="accent5"/>
            <w:vAlign w:val="center"/>
          </w:tcPr>
          <w:p w14:paraId="21618732" w14:textId="1FB3EA3D" w:rsidR="00254878" w:rsidRPr="00F23642" w:rsidRDefault="00C45895" w:rsidP="00DA5A67">
            <w:pPr>
              <w:spacing w:line="276" w:lineRule="auto"/>
              <w:ind w:right="260"/>
              <w:rPr>
                <w:rFonts w:ascii="Arial" w:hAnsi="Arial" w:cs="Arial"/>
                <w:bCs/>
                <w:sz w:val="21"/>
                <w:szCs w:val="21"/>
              </w:rPr>
            </w:pPr>
            <w:r w:rsidRPr="00F23642">
              <w:rPr>
                <w:rFonts w:ascii="Arial" w:hAnsi="Arial" w:cs="Arial"/>
                <w:bCs/>
                <w:sz w:val="21"/>
                <w:szCs w:val="21"/>
              </w:rPr>
              <w:t xml:space="preserve">Project </w:t>
            </w:r>
            <w:r w:rsidR="00254878" w:rsidRPr="00F23642">
              <w:rPr>
                <w:rFonts w:ascii="Arial" w:hAnsi="Arial" w:cs="Arial"/>
                <w:bCs/>
                <w:sz w:val="21"/>
                <w:szCs w:val="21"/>
              </w:rPr>
              <w:t>Name</w:t>
            </w:r>
          </w:p>
        </w:tc>
        <w:tc>
          <w:tcPr>
            <w:tcW w:w="1953" w:type="dxa"/>
            <w:shd w:val="clear" w:color="auto" w:fill="5B9BD5" w:themeFill="accent5"/>
            <w:vAlign w:val="center"/>
          </w:tcPr>
          <w:p w14:paraId="358C4795" w14:textId="46B99095" w:rsidR="00254878" w:rsidRPr="00DA5A67" w:rsidRDefault="00254878" w:rsidP="00DA5A67">
            <w:pPr>
              <w:spacing w:line="276" w:lineRule="auto"/>
              <w:ind w:right="260"/>
              <w:rPr>
                <w:rFonts w:ascii="Arial" w:hAnsi="Arial" w:cs="Arial"/>
                <w:b/>
                <w:bCs/>
                <w:color w:val="FFFFFF" w:themeColor="background1"/>
                <w:sz w:val="18"/>
                <w:szCs w:val="18"/>
              </w:rPr>
            </w:pPr>
            <w:r w:rsidRPr="00DA5A67">
              <w:rPr>
                <w:rFonts w:ascii="Arial" w:hAnsi="Arial" w:cs="Arial"/>
                <w:b/>
                <w:bCs/>
                <w:color w:val="FFFFFF" w:themeColor="background1"/>
                <w:sz w:val="18"/>
                <w:szCs w:val="18"/>
              </w:rPr>
              <w:t>Lead implementer</w:t>
            </w:r>
          </w:p>
        </w:tc>
        <w:tc>
          <w:tcPr>
            <w:tcW w:w="1632" w:type="dxa"/>
            <w:shd w:val="clear" w:color="auto" w:fill="5B9BD5" w:themeFill="accent5"/>
            <w:vAlign w:val="center"/>
          </w:tcPr>
          <w:p w14:paraId="61A2DE5E" w14:textId="2B31CFE8" w:rsidR="00254878" w:rsidRPr="00DA5A67" w:rsidRDefault="00254878" w:rsidP="00DA5A67">
            <w:pPr>
              <w:spacing w:line="276" w:lineRule="auto"/>
              <w:ind w:right="260"/>
              <w:rPr>
                <w:rFonts w:ascii="Arial" w:hAnsi="Arial" w:cs="Arial"/>
                <w:b/>
                <w:bCs/>
                <w:color w:val="FFFFFF" w:themeColor="background1"/>
                <w:sz w:val="18"/>
                <w:szCs w:val="18"/>
              </w:rPr>
            </w:pPr>
            <w:r w:rsidRPr="00DA5A67">
              <w:rPr>
                <w:rFonts w:ascii="Arial" w:hAnsi="Arial" w:cs="Arial"/>
                <w:b/>
                <w:bCs/>
                <w:color w:val="FFFFFF" w:themeColor="background1"/>
                <w:sz w:val="18"/>
                <w:szCs w:val="18"/>
              </w:rPr>
              <w:t>Country</w:t>
            </w:r>
          </w:p>
        </w:tc>
        <w:tc>
          <w:tcPr>
            <w:tcW w:w="1738" w:type="dxa"/>
            <w:shd w:val="clear" w:color="auto" w:fill="ED7D31" w:themeFill="accent2"/>
            <w:vAlign w:val="center"/>
          </w:tcPr>
          <w:p w14:paraId="4FF492ED" w14:textId="0095575E" w:rsidR="00254878" w:rsidRPr="00DA5A67" w:rsidRDefault="00254878" w:rsidP="00DA5A67">
            <w:pPr>
              <w:spacing w:line="276" w:lineRule="auto"/>
              <w:ind w:right="260"/>
              <w:rPr>
                <w:rFonts w:ascii="Arial" w:hAnsi="Arial" w:cs="Arial"/>
                <w:b/>
                <w:bCs/>
                <w:color w:val="FFFFFF" w:themeColor="background1"/>
                <w:sz w:val="18"/>
                <w:szCs w:val="18"/>
              </w:rPr>
            </w:pPr>
            <w:r w:rsidRPr="00DA5A67">
              <w:rPr>
                <w:rFonts w:ascii="Arial" w:hAnsi="Arial" w:cs="Arial"/>
                <w:b/>
                <w:bCs/>
                <w:color w:val="FFFFFF" w:themeColor="background1"/>
                <w:sz w:val="18"/>
                <w:szCs w:val="18"/>
              </w:rPr>
              <w:t>Activity</w:t>
            </w:r>
          </w:p>
        </w:tc>
      </w:tr>
      <w:tr w:rsidR="005069D8" w:rsidRPr="00925B1E" w14:paraId="585ECB86" w14:textId="0C2AA2E8" w:rsidTr="005069D8">
        <w:tc>
          <w:tcPr>
            <w:tcW w:w="1440" w:type="dxa"/>
          </w:tcPr>
          <w:p w14:paraId="25DFD449" w14:textId="76FA429B" w:rsidR="00254878" w:rsidRPr="00925B1E" w:rsidRDefault="000B730F" w:rsidP="00BC0BED">
            <w:pPr>
              <w:spacing w:line="276" w:lineRule="auto"/>
              <w:ind w:right="260"/>
              <w:rPr>
                <w:rFonts w:ascii="Arial" w:hAnsi="Arial" w:cs="Arial"/>
                <w:sz w:val="21"/>
                <w:szCs w:val="21"/>
              </w:rPr>
            </w:pPr>
            <w:r>
              <w:rPr>
                <w:rFonts w:ascii="Arial" w:hAnsi="Arial" w:cs="Arial"/>
                <w:sz w:val="21"/>
                <w:szCs w:val="21"/>
              </w:rPr>
              <w:t>P4F-0665</w:t>
            </w:r>
          </w:p>
        </w:tc>
        <w:tc>
          <w:tcPr>
            <w:tcW w:w="2867" w:type="dxa"/>
          </w:tcPr>
          <w:p w14:paraId="5272A076" w14:textId="14B0C739" w:rsidR="00254878" w:rsidRPr="00925B1E" w:rsidRDefault="00F23642" w:rsidP="00BC0BED">
            <w:pPr>
              <w:spacing w:line="276" w:lineRule="auto"/>
              <w:ind w:right="260"/>
              <w:rPr>
                <w:rFonts w:ascii="Arial" w:hAnsi="Arial" w:cs="Arial"/>
                <w:bCs/>
                <w:sz w:val="21"/>
                <w:szCs w:val="21"/>
              </w:rPr>
            </w:pPr>
            <w:r w:rsidRPr="005069D8">
              <w:rPr>
                <w:rFonts w:ascii="Arial" w:hAnsi="Arial" w:cs="Arial"/>
                <w:b/>
                <w:sz w:val="21"/>
                <w:szCs w:val="21"/>
              </w:rPr>
              <w:t>AFR100 Phase II</w:t>
            </w:r>
            <w:r w:rsidRPr="00F23642">
              <w:rPr>
                <w:rFonts w:ascii="Arial" w:hAnsi="Arial" w:cs="Arial"/>
                <w:bCs/>
                <w:sz w:val="21"/>
                <w:szCs w:val="21"/>
              </w:rPr>
              <w:t>: Accelerating Scale-up of Restoration in Member Countries</w:t>
            </w:r>
          </w:p>
        </w:tc>
        <w:tc>
          <w:tcPr>
            <w:tcW w:w="1953" w:type="dxa"/>
          </w:tcPr>
          <w:p w14:paraId="1282B140" w14:textId="0CC6E693" w:rsidR="00254878" w:rsidRPr="00925B1E" w:rsidRDefault="003F0158" w:rsidP="00686231">
            <w:pPr>
              <w:spacing w:line="276" w:lineRule="auto"/>
              <w:ind w:right="260"/>
              <w:jc w:val="both"/>
              <w:rPr>
                <w:rFonts w:ascii="Arial" w:hAnsi="Arial" w:cs="Arial"/>
                <w:bCs/>
                <w:sz w:val="21"/>
                <w:szCs w:val="21"/>
              </w:rPr>
            </w:pPr>
            <w:r>
              <w:rPr>
                <w:rFonts w:ascii="Arial" w:hAnsi="Arial" w:cs="Arial"/>
                <w:bCs/>
                <w:sz w:val="21"/>
                <w:szCs w:val="21"/>
              </w:rPr>
              <w:t>AFR100 Secretariat</w:t>
            </w:r>
          </w:p>
        </w:tc>
        <w:tc>
          <w:tcPr>
            <w:tcW w:w="1632" w:type="dxa"/>
          </w:tcPr>
          <w:p w14:paraId="3AD6AAAF" w14:textId="0C77CAFC" w:rsidR="00254878" w:rsidRPr="00925B1E" w:rsidRDefault="00254878" w:rsidP="00686231">
            <w:pPr>
              <w:spacing w:line="276" w:lineRule="auto"/>
              <w:ind w:right="260"/>
              <w:jc w:val="both"/>
              <w:rPr>
                <w:rFonts w:ascii="Arial" w:hAnsi="Arial" w:cs="Arial"/>
                <w:bCs/>
                <w:sz w:val="21"/>
                <w:szCs w:val="21"/>
              </w:rPr>
            </w:pPr>
          </w:p>
        </w:tc>
        <w:tc>
          <w:tcPr>
            <w:tcW w:w="1738" w:type="dxa"/>
          </w:tcPr>
          <w:p w14:paraId="5AB85C3F" w14:textId="1A830A71" w:rsidR="00254878" w:rsidRPr="00925B1E" w:rsidRDefault="00F23642" w:rsidP="00686231">
            <w:pPr>
              <w:spacing w:line="276" w:lineRule="auto"/>
              <w:ind w:right="260"/>
              <w:jc w:val="both"/>
              <w:rPr>
                <w:rFonts w:ascii="Arial" w:hAnsi="Arial" w:cs="Arial"/>
                <w:bCs/>
                <w:sz w:val="21"/>
                <w:szCs w:val="21"/>
              </w:rPr>
            </w:pPr>
            <w:r>
              <w:rPr>
                <w:rFonts w:ascii="Arial" w:hAnsi="Arial" w:cs="Arial"/>
                <w:bCs/>
                <w:sz w:val="21"/>
                <w:szCs w:val="21"/>
              </w:rPr>
              <w:t>Data gathering and analysis</w:t>
            </w:r>
          </w:p>
        </w:tc>
      </w:tr>
      <w:tr w:rsidR="005069D8" w:rsidRPr="00925B1E" w14:paraId="03231C93" w14:textId="644840D9" w:rsidTr="005069D8">
        <w:tc>
          <w:tcPr>
            <w:tcW w:w="1440" w:type="dxa"/>
          </w:tcPr>
          <w:p w14:paraId="2C257B15" w14:textId="47B134B6" w:rsidR="00254878" w:rsidRPr="00925B1E" w:rsidRDefault="00CB4A5D" w:rsidP="00BC0BED">
            <w:pPr>
              <w:spacing w:line="276" w:lineRule="auto"/>
              <w:ind w:right="260"/>
              <w:jc w:val="both"/>
              <w:rPr>
                <w:rFonts w:ascii="Arial" w:hAnsi="Arial" w:cs="Arial"/>
                <w:bCs/>
                <w:sz w:val="21"/>
                <w:szCs w:val="21"/>
              </w:rPr>
            </w:pPr>
            <w:r>
              <w:rPr>
                <w:rFonts w:ascii="Arial" w:hAnsi="Arial" w:cs="Arial"/>
                <w:bCs/>
                <w:sz w:val="21"/>
                <w:szCs w:val="21"/>
              </w:rPr>
              <w:t>P4F-0281</w:t>
            </w:r>
          </w:p>
        </w:tc>
        <w:tc>
          <w:tcPr>
            <w:tcW w:w="2867" w:type="dxa"/>
          </w:tcPr>
          <w:p w14:paraId="34EF9418" w14:textId="3E87163E" w:rsidR="00254878" w:rsidRPr="00925B1E" w:rsidDel="00873603" w:rsidRDefault="00F23642" w:rsidP="00C138F8">
            <w:pPr>
              <w:spacing w:line="276" w:lineRule="auto"/>
              <w:ind w:right="260"/>
              <w:rPr>
                <w:rFonts w:ascii="Arial" w:hAnsi="Arial" w:cs="Arial"/>
                <w:bCs/>
                <w:sz w:val="21"/>
                <w:szCs w:val="21"/>
              </w:rPr>
            </w:pPr>
            <w:r w:rsidRPr="005069D8">
              <w:rPr>
                <w:rFonts w:ascii="Arial" w:hAnsi="Arial" w:cs="Arial"/>
                <w:b/>
                <w:sz w:val="21"/>
                <w:szCs w:val="21"/>
              </w:rPr>
              <w:t>MCDI 2.0</w:t>
            </w:r>
            <w:r w:rsidRPr="00C138F8">
              <w:rPr>
                <w:rFonts w:ascii="Arial" w:hAnsi="Arial" w:cs="Arial"/>
                <w:bCs/>
                <w:sz w:val="21"/>
                <w:szCs w:val="21"/>
              </w:rPr>
              <w:t>: Enhancing resilience of community-based forest management &amp; forest restoration in Tanzania</w:t>
            </w:r>
          </w:p>
        </w:tc>
        <w:tc>
          <w:tcPr>
            <w:tcW w:w="1953" w:type="dxa"/>
          </w:tcPr>
          <w:p w14:paraId="661130C9" w14:textId="41BF77C4" w:rsidR="00254878" w:rsidRPr="00925B1E" w:rsidDel="00873603" w:rsidRDefault="00A60064" w:rsidP="00BC0BED">
            <w:pPr>
              <w:spacing w:line="276" w:lineRule="auto"/>
              <w:ind w:right="260"/>
              <w:jc w:val="both"/>
              <w:rPr>
                <w:rFonts w:ascii="Arial" w:hAnsi="Arial" w:cs="Arial"/>
                <w:bCs/>
                <w:sz w:val="21"/>
                <w:szCs w:val="21"/>
              </w:rPr>
            </w:pPr>
            <w:r>
              <w:rPr>
                <w:rFonts w:ascii="Arial" w:hAnsi="Arial" w:cs="Arial"/>
                <w:bCs/>
                <w:sz w:val="21"/>
                <w:szCs w:val="21"/>
              </w:rPr>
              <w:t>MCDI</w:t>
            </w:r>
          </w:p>
        </w:tc>
        <w:tc>
          <w:tcPr>
            <w:tcW w:w="1632" w:type="dxa"/>
          </w:tcPr>
          <w:p w14:paraId="3C898794" w14:textId="78D6ED08" w:rsidR="00254878" w:rsidRPr="00925B1E" w:rsidDel="00873603" w:rsidRDefault="000B70C4" w:rsidP="00BC0BED">
            <w:pPr>
              <w:spacing w:line="276" w:lineRule="auto"/>
              <w:ind w:right="260"/>
              <w:jc w:val="both"/>
              <w:rPr>
                <w:rFonts w:ascii="Arial" w:hAnsi="Arial" w:cs="Arial"/>
                <w:bCs/>
                <w:sz w:val="21"/>
                <w:szCs w:val="21"/>
              </w:rPr>
            </w:pPr>
            <w:r>
              <w:rPr>
                <w:rFonts w:ascii="Arial" w:hAnsi="Arial" w:cs="Arial"/>
                <w:bCs/>
                <w:sz w:val="21"/>
                <w:szCs w:val="21"/>
              </w:rPr>
              <w:t>Tanzania</w:t>
            </w:r>
          </w:p>
        </w:tc>
        <w:tc>
          <w:tcPr>
            <w:tcW w:w="1738" w:type="dxa"/>
          </w:tcPr>
          <w:p w14:paraId="42ECC39C" w14:textId="20229E74" w:rsidR="00254878" w:rsidRPr="00925B1E" w:rsidDel="00873603" w:rsidRDefault="00F23642" w:rsidP="00BC0BED">
            <w:pPr>
              <w:spacing w:line="276" w:lineRule="auto"/>
              <w:ind w:right="260"/>
              <w:jc w:val="both"/>
              <w:rPr>
                <w:rFonts w:ascii="Arial" w:hAnsi="Arial" w:cs="Arial"/>
                <w:bCs/>
                <w:sz w:val="21"/>
                <w:szCs w:val="21"/>
              </w:rPr>
            </w:pPr>
            <w:r>
              <w:rPr>
                <w:rFonts w:ascii="Arial" w:hAnsi="Arial" w:cs="Arial"/>
                <w:bCs/>
                <w:sz w:val="21"/>
                <w:szCs w:val="21"/>
              </w:rPr>
              <w:t>Data gathering and analysis</w:t>
            </w:r>
          </w:p>
        </w:tc>
      </w:tr>
      <w:tr w:rsidR="005069D8" w:rsidRPr="00925B1E" w14:paraId="035BDD2A" w14:textId="327D28ED" w:rsidTr="005069D8">
        <w:tc>
          <w:tcPr>
            <w:tcW w:w="1440" w:type="dxa"/>
          </w:tcPr>
          <w:p w14:paraId="50B02B62" w14:textId="2728A63E" w:rsidR="00254878" w:rsidRPr="00925B1E" w:rsidRDefault="00CB4A5D" w:rsidP="00BC0BED">
            <w:pPr>
              <w:spacing w:line="276" w:lineRule="auto"/>
              <w:ind w:right="260"/>
              <w:jc w:val="both"/>
              <w:rPr>
                <w:rFonts w:ascii="Arial" w:hAnsi="Arial" w:cs="Arial"/>
                <w:bCs/>
                <w:sz w:val="21"/>
                <w:szCs w:val="21"/>
              </w:rPr>
            </w:pPr>
            <w:r>
              <w:rPr>
                <w:rFonts w:ascii="Arial" w:hAnsi="Arial" w:cs="Arial"/>
                <w:bCs/>
                <w:sz w:val="21"/>
                <w:szCs w:val="21"/>
              </w:rPr>
              <w:t>P4F-0614</w:t>
            </w:r>
          </w:p>
        </w:tc>
        <w:tc>
          <w:tcPr>
            <w:tcW w:w="2867" w:type="dxa"/>
          </w:tcPr>
          <w:p w14:paraId="117D1C61" w14:textId="271AE4D6" w:rsidR="00254878" w:rsidRPr="00925B1E" w:rsidDel="00873603" w:rsidRDefault="000B730F" w:rsidP="00BC0BED">
            <w:pPr>
              <w:spacing w:line="276" w:lineRule="auto"/>
              <w:ind w:right="260"/>
              <w:jc w:val="both"/>
              <w:rPr>
                <w:rFonts w:ascii="Arial" w:hAnsi="Arial" w:cs="Arial"/>
                <w:bCs/>
                <w:sz w:val="21"/>
                <w:szCs w:val="21"/>
              </w:rPr>
            </w:pPr>
            <w:r w:rsidRPr="005069D8">
              <w:rPr>
                <w:rFonts w:ascii="Arial" w:hAnsi="Arial" w:cs="Arial"/>
                <w:b/>
                <w:sz w:val="21"/>
                <w:szCs w:val="21"/>
              </w:rPr>
              <w:t>WCS</w:t>
            </w:r>
            <w:r w:rsidR="00C138F8">
              <w:rPr>
                <w:rFonts w:ascii="Arial" w:hAnsi="Arial" w:cs="Arial"/>
                <w:bCs/>
                <w:sz w:val="21"/>
                <w:szCs w:val="21"/>
              </w:rPr>
              <w:t xml:space="preserve">- </w:t>
            </w:r>
            <w:r w:rsidR="00C138F8" w:rsidRPr="005069D8">
              <w:rPr>
                <w:rFonts w:ascii="Arial" w:hAnsi="Arial" w:cs="Arial"/>
                <w:bCs/>
                <w:sz w:val="21"/>
                <w:szCs w:val="21"/>
              </w:rPr>
              <w:t>Makira Landscape Conservation through Premium Cocoa Agroforestry</w:t>
            </w:r>
          </w:p>
        </w:tc>
        <w:tc>
          <w:tcPr>
            <w:tcW w:w="1953" w:type="dxa"/>
          </w:tcPr>
          <w:p w14:paraId="07B67D8C" w14:textId="0AA68C7A" w:rsidR="00254878" w:rsidRPr="00925B1E" w:rsidDel="00873603" w:rsidRDefault="000B70C4" w:rsidP="00BC0BED">
            <w:pPr>
              <w:spacing w:line="276" w:lineRule="auto"/>
              <w:ind w:right="260"/>
              <w:jc w:val="both"/>
              <w:rPr>
                <w:rFonts w:ascii="Arial" w:hAnsi="Arial" w:cs="Arial"/>
                <w:bCs/>
                <w:sz w:val="21"/>
                <w:szCs w:val="21"/>
              </w:rPr>
            </w:pPr>
            <w:r>
              <w:rPr>
                <w:rFonts w:ascii="Arial" w:hAnsi="Arial" w:cs="Arial"/>
                <w:bCs/>
                <w:sz w:val="21"/>
                <w:szCs w:val="21"/>
              </w:rPr>
              <w:t>WCS Madagascar</w:t>
            </w:r>
          </w:p>
        </w:tc>
        <w:tc>
          <w:tcPr>
            <w:tcW w:w="1632" w:type="dxa"/>
          </w:tcPr>
          <w:p w14:paraId="7EFB2232" w14:textId="2BA4ECF8" w:rsidR="00254878" w:rsidRPr="00925B1E" w:rsidDel="00873603" w:rsidRDefault="000B70C4" w:rsidP="00BC0BED">
            <w:pPr>
              <w:spacing w:line="276" w:lineRule="auto"/>
              <w:ind w:right="260"/>
              <w:jc w:val="both"/>
              <w:rPr>
                <w:rFonts w:ascii="Arial" w:hAnsi="Arial" w:cs="Arial"/>
                <w:bCs/>
                <w:sz w:val="21"/>
                <w:szCs w:val="21"/>
              </w:rPr>
            </w:pPr>
            <w:r>
              <w:rPr>
                <w:rFonts w:ascii="Arial" w:hAnsi="Arial" w:cs="Arial"/>
                <w:bCs/>
                <w:sz w:val="21"/>
                <w:szCs w:val="21"/>
              </w:rPr>
              <w:t>Madagascar</w:t>
            </w:r>
          </w:p>
        </w:tc>
        <w:tc>
          <w:tcPr>
            <w:tcW w:w="1738" w:type="dxa"/>
          </w:tcPr>
          <w:p w14:paraId="0697CE0A" w14:textId="30344E32" w:rsidR="00254878" w:rsidRPr="00925B1E" w:rsidDel="00873603" w:rsidRDefault="00F23642" w:rsidP="00BC0BED">
            <w:pPr>
              <w:spacing w:line="276" w:lineRule="auto"/>
              <w:ind w:right="260"/>
              <w:jc w:val="both"/>
              <w:rPr>
                <w:rFonts w:ascii="Arial" w:hAnsi="Arial" w:cs="Arial"/>
                <w:bCs/>
                <w:sz w:val="21"/>
                <w:szCs w:val="21"/>
              </w:rPr>
            </w:pPr>
            <w:r>
              <w:rPr>
                <w:rFonts w:ascii="Arial" w:hAnsi="Arial" w:cs="Arial"/>
                <w:bCs/>
                <w:sz w:val="21"/>
                <w:szCs w:val="21"/>
              </w:rPr>
              <w:t>Data gathering and analysis</w:t>
            </w:r>
          </w:p>
        </w:tc>
      </w:tr>
      <w:tr w:rsidR="005069D8" w:rsidRPr="00925B1E" w14:paraId="60724F1B" w14:textId="4B80489B" w:rsidTr="005069D8">
        <w:tc>
          <w:tcPr>
            <w:tcW w:w="1440" w:type="dxa"/>
          </w:tcPr>
          <w:p w14:paraId="56EAB131" w14:textId="06824D1C" w:rsidR="00254878" w:rsidRPr="00925B1E" w:rsidRDefault="00CB4A5D" w:rsidP="00BC0BED">
            <w:pPr>
              <w:spacing w:line="276" w:lineRule="auto"/>
              <w:ind w:right="260"/>
              <w:jc w:val="both"/>
              <w:rPr>
                <w:rFonts w:ascii="Arial" w:hAnsi="Arial" w:cs="Arial"/>
                <w:bCs/>
                <w:sz w:val="21"/>
                <w:szCs w:val="21"/>
              </w:rPr>
            </w:pPr>
            <w:r>
              <w:rPr>
                <w:rFonts w:ascii="Arial" w:hAnsi="Arial" w:cs="Arial"/>
                <w:bCs/>
                <w:sz w:val="21"/>
                <w:szCs w:val="21"/>
              </w:rPr>
              <w:t>P4F-0702</w:t>
            </w:r>
          </w:p>
        </w:tc>
        <w:tc>
          <w:tcPr>
            <w:tcW w:w="2867" w:type="dxa"/>
          </w:tcPr>
          <w:p w14:paraId="049C76A0" w14:textId="23F3945E" w:rsidR="00254878" w:rsidRPr="00925B1E" w:rsidDel="00873603" w:rsidRDefault="00F23642" w:rsidP="00BC0BED">
            <w:pPr>
              <w:spacing w:line="276" w:lineRule="auto"/>
              <w:ind w:right="260"/>
              <w:jc w:val="both"/>
              <w:rPr>
                <w:rFonts w:ascii="Arial" w:hAnsi="Arial" w:cs="Arial"/>
                <w:bCs/>
                <w:sz w:val="21"/>
                <w:szCs w:val="21"/>
              </w:rPr>
            </w:pPr>
            <w:r w:rsidRPr="005069D8">
              <w:rPr>
                <w:rFonts w:ascii="Arial" w:hAnsi="Arial" w:cs="Arial"/>
                <w:b/>
                <w:sz w:val="21"/>
                <w:szCs w:val="21"/>
              </w:rPr>
              <w:t>UGACOF</w:t>
            </w:r>
            <w:r w:rsidRPr="005069D8">
              <w:rPr>
                <w:rFonts w:ascii="Arial" w:hAnsi="Arial" w:cs="Arial"/>
                <w:bCs/>
                <w:sz w:val="21"/>
                <w:szCs w:val="21"/>
              </w:rPr>
              <w:t xml:space="preserve"> - Building a Green Coffee Supply-Chain</w:t>
            </w:r>
          </w:p>
        </w:tc>
        <w:tc>
          <w:tcPr>
            <w:tcW w:w="1953" w:type="dxa"/>
          </w:tcPr>
          <w:p w14:paraId="017F9918" w14:textId="3E54B677" w:rsidR="00254878" w:rsidRPr="00925B1E" w:rsidDel="00873603" w:rsidRDefault="00D20803" w:rsidP="00BC0BED">
            <w:pPr>
              <w:spacing w:line="276" w:lineRule="auto"/>
              <w:ind w:right="260"/>
              <w:jc w:val="both"/>
              <w:rPr>
                <w:rFonts w:ascii="Arial" w:hAnsi="Arial" w:cs="Arial"/>
                <w:bCs/>
                <w:sz w:val="21"/>
                <w:szCs w:val="21"/>
              </w:rPr>
            </w:pPr>
            <w:r>
              <w:rPr>
                <w:rFonts w:ascii="Arial" w:hAnsi="Arial" w:cs="Arial"/>
                <w:bCs/>
                <w:sz w:val="21"/>
                <w:szCs w:val="21"/>
              </w:rPr>
              <w:t>UCAGOF</w:t>
            </w:r>
          </w:p>
        </w:tc>
        <w:tc>
          <w:tcPr>
            <w:tcW w:w="1632" w:type="dxa"/>
          </w:tcPr>
          <w:p w14:paraId="1720CD57" w14:textId="64D9BE0B" w:rsidR="00254878" w:rsidRPr="00925B1E" w:rsidDel="00873603" w:rsidRDefault="000B70C4" w:rsidP="00BC0BED">
            <w:pPr>
              <w:spacing w:line="276" w:lineRule="auto"/>
              <w:ind w:right="260"/>
              <w:jc w:val="both"/>
              <w:rPr>
                <w:rFonts w:ascii="Arial" w:hAnsi="Arial" w:cs="Arial"/>
                <w:bCs/>
                <w:sz w:val="21"/>
                <w:szCs w:val="21"/>
              </w:rPr>
            </w:pPr>
            <w:r>
              <w:rPr>
                <w:rFonts w:ascii="Arial" w:hAnsi="Arial" w:cs="Arial"/>
                <w:bCs/>
                <w:sz w:val="21"/>
                <w:szCs w:val="21"/>
              </w:rPr>
              <w:t>Uganda</w:t>
            </w:r>
          </w:p>
        </w:tc>
        <w:tc>
          <w:tcPr>
            <w:tcW w:w="1738" w:type="dxa"/>
          </w:tcPr>
          <w:p w14:paraId="136E3901" w14:textId="61A89008" w:rsidR="00254878" w:rsidRPr="00925B1E" w:rsidDel="00873603" w:rsidRDefault="00F23642" w:rsidP="00BC0BED">
            <w:pPr>
              <w:spacing w:line="276" w:lineRule="auto"/>
              <w:ind w:right="260"/>
              <w:jc w:val="both"/>
              <w:rPr>
                <w:rFonts w:ascii="Arial" w:hAnsi="Arial" w:cs="Arial"/>
                <w:bCs/>
                <w:sz w:val="21"/>
                <w:szCs w:val="21"/>
              </w:rPr>
            </w:pPr>
            <w:r>
              <w:rPr>
                <w:rFonts w:ascii="Arial" w:hAnsi="Arial" w:cs="Arial"/>
                <w:bCs/>
                <w:sz w:val="21"/>
                <w:szCs w:val="21"/>
              </w:rPr>
              <w:t>Data gathering and analysis</w:t>
            </w:r>
          </w:p>
        </w:tc>
      </w:tr>
      <w:tr w:rsidR="005069D8" w:rsidRPr="00925B1E" w14:paraId="2496EF3A" w14:textId="271EEFD4" w:rsidTr="005069D8">
        <w:tc>
          <w:tcPr>
            <w:tcW w:w="1440" w:type="dxa"/>
          </w:tcPr>
          <w:p w14:paraId="4B4BB83D" w14:textId="3FD06BA0" w:rsidR="00CB4A5D" w:rsidRPr="00925B1E" w:rsidRDefault="00CB4A5D" w:rsidP="00BC0BED">
            <w:pPr>
              <w:spacing w:line="276" w:lineRule="auto"/>
              <w:ind w:right="260"/>
              <w:jc w:val="both"/>
              <w:rPr>
                <w:rFonts w:ascii="Arial" w:hAnsi="Arial" w:cs="Arial"/>
                <w:bCs/>
                <w:sz w:val="21"/>
                <w:szCs w:val="21"/>
              </w:rPr>
            </w:pPr>
            <w:r>
              <w:rPr>
                <w:rFonts w:ascii="Arial" w:hAnsi="Arial" w:cs="Arial"/>
                <w:bCs/>
                <w:sz w:val="21"/>
                <w:szCs w:val="21"/>
              </w:rPr>
              <w:t>P4F-0</w:t>
            </w:r>
            <w:r w:rsidR="00FA65AB">
              <w:rPr>
                <w:rFonts w:ascii="Arial" w:hAnsi="Arial" w:cs="Arial"/>
                <w:bCs/>
                <w:sz w:val="21"/>
                <w:szCs w:val="21"/>
              </w:rPr>
              <w:t>743</w:t>
            </w:r>
          </w:p>
        </w:tc>
        <w:tc>
          <w:tcPr>
            <w:tcW w:w="2867" w:type="dxa"/>
          </w:tcPr>
          <w:p w14:paraId="32E7C657" w14:textId="642DA069" w:rsidR="00254878" w:rsidRPr="00925B1E" w:rsidDel="00873603" w:rsidRDefault="000B730F" w:rsidP="00BC0BED">
            <w:pPr>
              <w:spacing w:line="276" w:lineRule="auto"/>
              <w:ind w:right="260"/>
              <w:jc w:val="both"/>
              <w:rPr>
                <w:rFonts w:ascii="Arial" w:hAnsi="Arial" w:cs="Arial"/>
                <w:bCs/>
                <w:sz w:val="21"/>
                <w:szCs w:val="21"/>
              </w:rPr>
            </w:pPr>
            <w:r w:rsidRPr="005069D8">
              <w:rPr>
                <w:rFonts w:ascii="Arial" w:hAnsi="Arial" w:cs="Arial"/>
                <w:b/>
                <w:sz w:val="21"/>
                <w:szCs w:val="21"/>
              </w:rPr>
              <w:t>EWC 2.0</w:t>
            </w:r>
            <w:r w:rsidR="00C138F8">
              <w:rPr>
                <w:rFonts w:ascii="Arial" w:hAnsi="Arial" w:cs="Arial"/>
                <w:bCs/>
                <w:sz w:val="21"/>
                <w:szCs w:val="21"/>
              </w:rPr>
              <w:t xml:space="preserve">- </w:t>
            </w:r>
            <w:r w:rsidR="00C138F8" w:rsidRPr="005069D8">
              <w:rPr>
                <w:rFonts w:ascii="Arial" w:hAnsi="Arial" w:cs="Arial"/>
                <w:bCs/>
                <w:sz w:val="21"/>
                <w:szCs w:val="21"/>
              </w:rPr>
              <w:t>a strengthened private sector-led model for the Ethiopian forest coffee value chain</w:t>
            </w:r>
          </w:p>
        </w:tc>
        <w:tc>
          <w:tcPr>
            <w:tcW w:w="1953" w:type="dxa"/>
          </w:tcPr>
          <w:p w14:paraId="00B0CAB5" w14:textId="598F8D14" w:rsidR="00254878" w:rsidRPr="00925B1E" w:rsidDel="00873603" w:rsidRDefault="000400B6" w:rsidP="00BC0BED">
            <w:pPr>
              <w:spacing w:line="276" w:lineRule="auto"/>
              <w:ind w:right="260"/>
              <w:jc w:val="both"/>
              <w:rPr>
                <w:rFonts w:ascii="Arial" w:hAnsi="Arial" w:cs="Arial"/>
                <w:bCs/>
                <w:sz w:val="21"/>
                <w:szCs w:val="21"/>
              </w:rPr>
            </w:pPr>
            <w:r>
              <w:rPr>
                <w:rFonts w:ascii="Arial" w:hAnsi="Arial" w:cs="Arial"/>
                <w:bCs/>
                <w:sz w:val="21"/>
                <w:szCs w:val="21"/>
              </w:rPr>
              <w:t>GIZ</w:t>
            </w:r>
          </w:p>
        </w:tc>
        <w:tc>
          <w:tcPr>
            <w:tcW w:w="1632" w:type="dxa"/>
          </w:tcPr>
          <w:p w14:paraId="195D1FBA" w14:textId="74B3E534" w:rsidR="00254878" w:rsidRPr="00925B1E" w:rsidDel="00873603" w:rsidRDefault="000B70C4" w:rsidP="00BC0BED">
            <w:pPr>
              <w:spacing w:line="276" w:lineRule="auto"/>
              <w:ind w:right="260"/>
              <w:jc w:val="both"/>
              <w:rPr>
                <w:rFonts w:ascii="Arial" w:hAnsi="Arial" w:cs="Arial"/>
                <w:bCs/>
                <w:sz w:val="21"/>
                <w:szCs w:val="21"/>
              </w:rPr>
            </w:pPr>
            <w:r>
              <w:rPr>
                <w:rFonts w:ascii="Arial" w:hAnsi="Arial" w:cs="Arial"/>
                <w:bCs/>
                <w:sz w:val="21"/>
                <w:szCs w:val="21"/>
              </w:rPr>
              <w:t>Ethiopia</w:t>
            </w:r>
          </w:p>
        </w:tc>
        <w:tc>
          <w:tcPr>
            <w:tcW w:w="1738" w:type="dxa"/>
          </w:tcPr>
          <w:p w14:paraId="68E35E39" w14:textId="1AAA61C5" w:rsidR="00254878" w:rsidRPr="00925B1E" w:rsidDel="00873603" w:rsidRDefault="00F23642" w:rsidP="00BC0BED">
            <w:pPr>
              <w:spacing w:line="276" w:lineRule="auto"/>
              <w:ind w:right="260"/>
              <w:jc w:val="both"/>
              <w:rPr>
                <w:rFonts w:ascii="Arial" w:hAnsi="Arial" w:cs="Arial"/>
                <w:bCs/>
                <w:sz w:val="21"/>
                <w:szCs w:val="21"/>
              </w:rPr>
            </w:pPr>
            <w:r>
              <w:rPr>
                <w:rFonts w:ascii="Arial" w:hAnsi="Arial" w:cs="Arial"/>
                <w:bCs/>
                <w:sz w:val="21"/>
                <w:szCs w:val="21"/>
              </w:rPr>
              <w:t>Data gathering and analysis</w:t>
            </w:r>
          </w:p>
        </w:tc>
      </w:tr>
      <w:tr w:rsidR="005069D8" w:rsidRPr="00925B1E" w14:paraId="69DEDCC7" w14:textId="7AC29EC0" w:rsidTr="005069D8">
        <w:tc>
          <w:tcPr>
            <w:tcW w:w="1440" w:type="dxa"/>
          </w:tcPr>
          <w:p w14:paraId="56EAE0ED" w14:textId="7742A224" w:rsidR="00254878" w:rsidRPr="00925B1E" w:rsidRDefault="000B70C4" w:rsidP="00BC0BED">
            <w:pPr>
              <w:spacing w:line="276" w:lineRule="auto"/>
              <w:ind w:right="260"/>
              <w:jc w:val="both"/>
              <w:rPr>
                <w:rFonts w:ascii="Arial" w:hAnsi="Arial" w:cs="Arial"/>
                <w:bCs/>
                <w:sz w:val="21"/>
                <w:szCs w:val="21"/>
              </w:rPr>
            </w:pPr>
            <w:r>
              <w:rPr>
                <w:rFonts w:ascii="Arial" w:hAnsi="Arial" w:cs="Arial"/>
                <w:bCs/>
                <w:sz w:val="21"/>
                <w:szCs w:val="21"/>
              </w:rPr>
              <w:t>P4F-0616</w:t>
            </w:r>
          </w:p>
        </w:tc>
        <w:tc>
          <w:tcPr>
            <w:tcW w:w="2867" w:type="dxa"/>
          </w:tcPr>
          <w:p w14:paraId="587E3B53" w14:textId="575B7A57" w:rsidR="00254878" w:rsidRPr="00925B1E" w:rsidRDefault="000B730F" w:rsidP="00BC0BED">
            <w:pPr>
              <w:spacing w:line="276" w:lineRule="auto"/>
              <w:ind w:right="260"/>
              <w:jc w:val="both"/>
              <w:rPr>
                <w:rFonts w:ascii="Arial" w:hAnsi="Arial" w:cs="Arial"/>
                <w:bCs/>
                <w:sz w:val="21"/>
                <w:szCs w:val="21"/>
              </w:rPr>
            </w:pPr>
            <w:r w:rsidRPr="005069D8">
              <w:rPr>
                <w:rFonts w:ascii="Arial" w:hAnsi="Arial" w:cs="Arial"/>
                <w:b/>
                <w:sz w:val="21"/>
                <w:szCs w:val="21"/>
              </w:rPr>
              <w:t>Lush</w:t>
            </w:r>
            <w:r w:rsidR="005069D8">
              <w:rPr>
                <w:rFonts w:ascii="Arial" w:hAnsi="Arial" w:cs="Arial"/>
                <w:bCs/>
                <w:sz w:val="21"/>
                <w:szCs w:val="21"/>
              </w:rPr>
              <w:t xml:space="preserve">- </w:t>
            </w:r>
            <w:r w:rsidR="005069D8" w:rsidRPr="005069D8">
              <w:rPr>
                <w:rFonts w:ascii="Arial" w:hAnsi="Arial" w:cs="Arial"/>
                <w:bCs/>
                <w:sz w:val="21"/>
                <w:szCs w:val="21"/>
              </w:rPr>
              <w:t>Scaling Lush's Agroforestry Model in Northern Uganda</w:t>
            </w:r>
          </w:p>
        </w:tc>
        <w:tc>
          <w:tcPr>
            <w:tcW w:w="1953" w:type="dxa"/>
          </w:tcPr>
          <w:p w14:paraId="7DB6CEA4" w14:textId="0E4EC91D" w:rsidR="00254878" w:rsidRPr="00925B1E" w:rsidRDefault="000400B6" w:rsidP="00676D6E">
            <w:pPr>
              <w:spacing w:line="276" w:lineRule="auto"/>
              <w:ind w:right="260"/>
              <w:jc w:val="both"/>
              <w:rPr>
                <w:rFonts w:ascii="Arial" w:hAnsi="Arial" w:cs="Arial"/>
                <w:bCs/>
                <w:sz w:val="21"/>
                <w:szCs w:val="21"/>
              </w:rPr>
            </w:pPr>
            <w:proofErr w:type="spellStart"/>
            <w:r>
              <w:rPr>
                <w:rFonts w:ascii="Arial" w:hAnsi="Arial" w:cs="Arial"/>
                <w:bCs/>
                <w:sz w:val="21"/>
                <w:szCs w:val="21"/>
              </w:rPr>
              <w:t>Alumalum</w:t>
            </w:r>
            <w:proofErr w:type="spellEnd"/>
          </w:p>
        </w:tc>
        <w:tc>
          <w:tcPr>
            <w:tcW w:w="1632" w:type="dxa"/>
          </w:tcPr>
          <w:p w14:paraId="69227491" w14:textId="51E114C9" w:rsidR="00254878" w:rsidRPr="00925B1E" w:rsidRDefault="000B70C4" w:rsidP="00BC0BED">
            <w:pPr>
              <w:spacing w:line="276" w:lineRule="auto"/>
              <w:ind w:right="260"/>
              <w:jc w:val="both"/>
              <w:rPr>
                <w:rFonts w:ascii="Arial" w:hAnsi="Arial" w:cs="Arial"/>
                <w:bCs/>
                <w:sz w:val="21"/>
                <w:szCs w:val="21"/>
              </w:rPr>
            </w:pPr>
            <w:r>
              <w:rPr>
                <w:rFonts w:ascii="Arial" w:hAnsi="Arial" w:cs="Arial"/>
                <w:bCs/>
                <w:sz w:val="21"/>
                <w:szCs w:val="21"/>
              </w:rPr>
              <w:t>Uganda</w:t>
            </w:r>
          </w:p>
        </w:tc>
        <w:tc>
          <w:tcPr>
            <w:tcW w:w="1738" w:type="dxa"/>
          </w:tcPr>
          <w:p w14:paraId="175134DF" w14:textId="114B083C" w:rsidR="00254878" w:rsidRPr="00925B1E" w:rsidRDefault="00F23642" w:rsidP="00BC0BED">
            <w:pPr>
              <w:spacing w:line="276" w:lineRule="auto"/>
              <w:ind w:right="260"/>
              <w:jc w:val="both"/>
              <w:rPr>
                <w:rFonts w:ascii="Arial" w:hAnsi="Arial" w:cs="Arial"/>
                <w:bCs/>
                <w:sz w:val="21"/>
                <w:szCs w:val="21"/>
              </w:rPr>
            </w:pPr>
            <w:r>
              <w:rPr>
                <w:rFonts w:ascii="Arial" w:hAnsi="Arial" w:cs="Arial"/>
                <w:bCs/>
                <w:sz w:val="21"/>
                <w:szCs w:val="21"/>
              </w:rPr>
              <w:t>Data gathering and analysis</w:t>
            </w:r>
          </w:p>
        </w:tc>
      </w:tr>
    </w:tbl>
    <w:p w14:paraId="65775D7C" w14:textId="5FB891EF" w:rsidR="00E36836" w:rsidRPr="00925B1E" w:rsidRDefault="00E36836" w:rsidP="00E36836">
      <w:pPr>
        <w:spacing w:line="276" w:lineRule="auto"/>
        <w:ind w:right="260"/>
        <w:jc w:val="both"/>
        <w:rPr>
          <w:rFonts w:ascii="Arial" w:hAnsi="Arial" w:cs="Arial"/>
          <w:bCs/>
          <w:sz w:val="21"/>
          <w:szCs w:val="21"/>
        </w:rPr>
      </w:pPr>
    </w:p>
    <w:p w14:paraId="5DA884C2" w14:textId="6CDC1F4A" w:rsidR="00D170AA" w:rsidRPr="00617EC6" w:rsidRDefault="00254878" w:rsidP="00617EC6">
      <w:pPr>
        <w:pStyle w:val="PargrafodaLista"/>
        <w:numPr>
          <w:ilvl w:val="0"/>
          <w:numId w:val="25"/>
        </w:numPr>
        <w:spacing w:line="276" w:lineRule="auto"/>
        <w:ind w:right="260"/>
        <w:jc w:val="both"/>
        <w:rPr>
          <w:rFonts w:ascii="Arial" w:hAnsi="Arial" w:cs="Arial"/>
          <w:bCs/>
          <w:color w:val="5B9BD5" w:themeColor="accent5"/>
          <w:sz w:val="21"/>
          <w:szCs w:val="21"/>
        </w:rPr>
      </w:pPr>
      <w:r w:rsidRPr="00617EC6">
        <w:rPr>
          <w:rFonts w:ascii="Arial" w:hAnsi="Arial" w:cs="Arial"/>
          <w:bCs/>
          <w:color w:val="5B9BD5" w:themeColor="accent5"/>
          <w:sz w:val="21"/>
          <w:szCs w:val="21"/>
        </w:rPr>
        <w:t>Timeframe</w:t>
      </w:r>
      <w:r w:rsidR="004407FE" w:rsidRPr="00617EC6">
        <w:rPr>
          <w:rFonts w:ascii="Arial" w:hAnsi="Arial" w:cs="Arial"/>
          <w:bCs/>
          <w:color w:val="5B9BD5" w:themeColor="accent5"/>
          <w:sz w:val="21"/>
          <w:szCs w:val="21"/>
        </w:rPr>
        <w:t xml:space="preserve"> and disbursements</w:t>
      </w:r>
    </w:p>
    <w:p w14:paraId="6AB55770" w14:textId="3065036F" w:rsidR="00D170AA" w:rsidRPr="00925B1E" w:rsidRDefault="00AE3AE4" w:rsidP="00D170AA">
      <w:pPr>
        <w:spacing w:after="0" w:line="276" w:lineRule="auto"/>
        <w:jc w:val="both"/>
        <w:rPr>
          <w:rFonts w:ascii="Arial" w:hAnsi="Arial" w:cs="Arial"/>
          <w:sz w:val="21"/>
          <w:szCs w:val="21"/>
          <w:lang w:val="en-US"/>
        </w:rPr>
      </w:pPr>
      <w:r>
        <w:rPr>
          <w:rFonts w:ascii="Arial" w:hAnsi="Arial" w:cs="Arial"/>
          <w:bCs/>
          <w:sz w:val="21"/>
          <w:szCs w:val="21"/>
        </w:rPr>
        <w:t xml:space="preserve">All </w:t>
      </w:r>
      <w:r w:rsidR="00792CC5">
        <w:rPr>
          <w:rFonts w:ascii="Arial" w:hAnsi="Arial" w:cs="Arial"/>
          <w:bCs/>
          <w:sz w:val="21"/>
          <w:szCs w:val="21"/>
        </w:rPr>
        <w:t xml:space="preserve">deliverables and activities </w:t>
      </w:r>
      <w:r>
        <w:rPr>
          <w:rFonts w:ascii="Arial" w:hAnsi="Arial" w:cs="Arial"/>
          <w:bCs/>
          <w:sz w:val="21"/>
          <w:szCs w:val="21"/>
        </w:rPr>
        <w:t xml:space="preserve">must be finalized </w:t>
      </w:r>
      <w:r w:rsidR="00792CC5">
        <w:rPr>
          <w:rFonts w:ascii="Arial" w:hAnsi="Arial" w:cs="Arial"/>
          <w:bCs/>
          <w:sz w:val="21"/>
          <w:szCs w:val="21"/>
        </w:rPr>
        <w:t xml:space="preserve">and delivered </w:t>
      </w:r>
      <w:r>
        <w:rPr>
          <w:rFonts w:ascii="Arial" w:hAnsi="Arial" w:cs="Arial"/>
          <w:bCs/>
          <w:sz w:val="21"/>
          <w:szCs w:val="21"/>
        </w:rPr>
        <w:t xml:space="preserve">until </w:t>
      </w:r>
      <w:r w:rsidR="004407FE">
        <w:rPr>
          <w:rFonts w:ascii="Arial" w:hAnsi="Arial" w:cs="Arial"/>
          <w:bCs/>
          <w:sz w:val="21"/>
          <w:szCs w:val="21"/>
        </w:rPr>
        <w:t xml:space="preserve">the </w:t>
      </w:r>
      <w:r w:rsidR="00D90E2C" w:rsidRPr="00D90E2C">
        <w:rPr>
          <w:rFonts w:ascii="Arial" w:hAnsi="Arial" w:cs="Arial"/>
          <w:b/>
          <w:sz w:val="21"/>
          <w:szCs w:val="21"/>
        </w:rPr>
        <w:t>1st</w:t>
      </w:r>
      <w:r w:rsidR="004407FE" w:rsidRPr="00B950C1">
        <w:rPr>
          <w:rFonts w:ascii="Arial" w:hAnsi="Arial" w:cs="Arial"/>
          <w:b/>
          <w:sz w:val="21"/>
          <w:szCs w:val="21"/>
        </w:rPr>
        <w:t xml:space="preserve"> of </w:t>
      </w:r>
      <w:proofErr w:type="gramStart"/>
      <w:r w:rsidR="00792CC5" w:rsidRPr="00B950C1">
        <w:rPr>
          <w:rFonts w:ascii="Arial" w:hAnsi="Arial" w:cs="Arial"/>
          <w:b/>
          <w:sz w:val="21"/>
          <w:szCs w:val="21"/>
        </w:rPr>
        <w:t>April</w:t>
      </w:r>
      <w:r w:rsidR="004407FE" w:rsidRPr="00B950C1">
        <w:rPr>
          <w:rFonts w:ascii="Arial" w:hAnsi="Arial" w:cs="Arial"/>
          <w:b/>
          <w:sz w:val="21"/>
          <w:szCs w:val="21"/>
        </w:rPr>
        <w:t>,</w:t>
      </w:r>
      <w:proofErr w:type="gramEnd"/>
      <w:r w:rsidR="004407FE" w:rsidRPr="00B950C1">
        <w:rPr>
          <w:rFonts w:ascii="Arial" w:hAnsi="Arial" w:cs="Arial"/>
          <w:b/>
          <w:sz w:val="21"/>
          <w:szCs w:val="21"/>
        </w:rPr>
        <w:t xml:space="preserve"> 2023</w:t>
      </w:r>
      <w:r w:rsidR="004407FE">
        <w:rPr>
          <w:rFonts w:ascii="Arial" w:hAnsi="Arial" w:cs="Arial"/>
          <w:bCs/>
          <w:sz w:val="21"/>
          <w:szCs w:val="21"/>
        </w:rPr>
        <w:t xml:space="preserve">. </w:t>
      </w:r>
      <w:r w:rsidR="006D1A1A">
        <w:rPr>
          <w:rFonts w:ascii="Arial" w:hAnsi="Arial" w:cs="Arial"/>
          <w:bCs/>
          <w:sz w:val="21"/>
          <w:szCs w:val="21"/>
        </w:rPr>
        <w:t xml:space="preserve">All proponents must present a </w:t>
      </w:r>
      <w:r w:rsidR="006B0E52">
        <w:rPr>
          <w:rFonts w:ascii="Arial" w:hAnsi="Arial" w:cs="Arial"/>
          <w:bCs/>
          <w:sz w:val="21"/>
          <w:szCs w:val="21"/>
        </w:rPr>
        <w:t>preliminary</w:t>
      </w:r>
      <w:r w:rsidR="006D1A1A">
        <w:rPr>
          <w:rFonts w:ascii="Arial" w:hAnsi="Arial" w:cs="Arial"/>
          <w:bCs/>
          <w:sz w:val="21"/>
          <w:szCs w:val="21"/>
        </w:rPr>
        <w:t xml:space="preserve"> schedule </w:t>
      </w:r>
      <w:r w:rsidR="006B0E52">
        <w:rPr>
          <w:rFonts w:ascii="Arial" w:hAnsi="Arial" w:cs="Arial"/>
          <w:bCs/>
          <w:sz w:val="21"/>
          <w:szCs w:val="21"/>
        </w:rPr>
        <w:t>that will be discussed with grantees and POs once the selection process finalizes.</w:t>
      </w:r>
      <w:r w:rsidR="00450CF8">
        <w:rPr>
          <w:rFonts w:ascii="Arial" w:hAnsi="Arial" w:cs="Arial"/>
          <w:bCs/>
          <w:sz w:val="21"/>
          <w:szCs w:val="21"/>
        </w:rPr>
        <w:t xml:space="preserve"> </w:t>
      </w:r>
      <w:r w:rsidR="006B0E52">
        <w:rPr>
          <w:rFonts w:ascii="Arial" w:hAnsi="Arial" w:cs="Arial"/>
          <w:bCs/>
          <w:sz w:val="21"/>
          <w:szCs w:val="21"/>
        </w:rPr>
        <w:t xml:space="preserve">Disbursements will </w:t>
      </w:r>
      <w:r w:rsidR="00450CF8">
        <w:rPr>
          <w:rFonts w:ascii="Arial" w:hAnsi="Arial" w:cs="Arial"/>
          <w:bCs/>
          <w:sz w:val="21"/>
          <w:szCs w:val="21"/>
        </w:rPr>
        <w:t xml:space="preserve">be </w:t>
      </w:r>
      <w:r w:rsidR="009C540B">
        <w:rPr>
          <w:rFonts w:ascii="Arial" w:hAnsi="Arial" w:cs="Arial"/>
          <w:bCs/>
          <w:sz w:val="21"/>
          <w:szCs w:val="21"/>
        </w:rPr>
        <w:t xml:space="preserve">divided and will </w:t>
      </w:r>
      <w:r w:rsidR="006B0E52">
        <w:rPr>
          <w:rFonts w:ascii="Arial" w:hAnsi="Arial" w:cs="Arial"/>
          <w:bCs/>
          <w:sz w:val="21"/>
          <w:szCs w:val="21"/>
        </w:rPr>
        <w:t xml:space="preserve">occur </w:t>
      </w:r>
      <w:r w:rsidR="00E11FC0">
        <w:rPr>
          <w:rFonts w:ascii="Arial" w:hAnsi="Arial" w:cs="Arial"/>
          <w:bCs/>
          <w:sz w:val="21"/>
          <w:szCs w:val="21"/>
        </w:rPr>
        <w:t xml:space="preserve">after the successful achievement </w:t>
      </w:r>
      <w:r w:rsidR="009D7024">
        <w:rPr>
          <w:rFonts w:ascii="Arial" w:hAnsi="Arial" w:cs="Arial"/>
          <w:bCs/>
          <w:sz w:val="21"/>
          <w:szCs w:val="21"/>
        </w:rPr>
        <w:t xml:space="preserve">(approved by P4F’s MEL team) </w:t>
      </w:r>
      <w:r w:rsidR="00E11FC0">
        <w:rPr>
          <w:rFonts w:ascii="Arial" w:hAnsi="Arial" w:cs="Arial"/>
          <w:bCs/>
          <w:sz w:val="21"/>
          <w:szCs w:val="21"/>
        </w:rPr>
        <w:t xml:space="preserve">of the </w:t>
      </w:r>
      <w:r w:rsidR="009D7024">
        <w:rPr>
          <w:rFonts w:ascii="Arial" w:hAnsi="Arial" w:cs="Arial"/>
          <w:bCs/>
          <w:sz w:val="21"/>
          <w:szCs w:val="21"/>
        </w:rPr>
        <w:t>milestones</w:t>
      </w:r>
      <w:r w:rsidR="00450CF8">
        <w:rPr>
          <w:rFonts w:ascii="Arial" w:hAnsi="Arial" w:cs="Arial"/>
          <w:bCs/>
          <w:sz w:val="21"/>
          <w:szCs w:val="21"/>
        </w:rPr>
        <w:t xml:space="preserve"> presented at</w:t>
      </w:r>
      <w:r w:rsidR="00592E64">
        <w:rPr>
          <w:rFonts w:ascii="Arial" w:hAnsi="Arial" w:cs="Arial"/>
          <w:bCs/>
          <w:sz w:val="21"/>
          <w:szCs w:val="21"/>
        </w:rPr>
        <w:t xml:space="preserve"> chapter</w:t>
      </w:r>
      <w:r w:rsidR="00450CF8">
        <w:rPr>
          <w:rFonts w:ascii="Arial" w:hAnsi="Arial" w:cs="Arial"/>
          <w:bCs/>
          <w:sz w:val="21"/>
          <w:szCs w:val="21"/>
        </w:rPr>
        <w:t xml:space="preserve"> </w:t>
      </w:r>
      <w:r w:rsidR="00450CF8">
        <w:rPr>
          <w:rFonts w:ascii="Arial" w:hAnsi="Arial" w:cs="Arial"/>
          <w:bCs/>
          <w:sz w:val="21"/>
          <w:szCs w:val="21"/>
        </w:rPr>
        <w:fldChar w:fldCharType="begin"/>
      </w:r>
      <w:r w:rsidR="00450CF8">
        <w:rPr>
          <w:rFonts w:ascii="Arial" w:hAnsi="Arial" w:cs="Arial"/>
          <w:bCs/>
          <w:sz w:val="21"/>
          <w:szCs w:val="21"/>
        </w:rPr>
        <w:instrText xml:space="preserve"> REF _Ref100576143 \r \h </w:instrText>
      </w:r>
      <w:r w:rsidR="00450CF8">
        <w:rPr>
          <w:rFonts w:ascii="Arial" w:hAnsi="Arial" w:cs="Arial"/>
          <w:bCs/>
          <w:sz w:val="21"/>
          <w:szCs w:val="21"/>
        </w:rPr>
      </w:r>
      <w:r w:rsidR="00450CF8">
        <w:rPr>
          <w:rFonts w:ascii="Arial" w:hAnsi="Arial" w:cs="Arial"/>
          <w:bCs/>
          <w:sz w:val="21"/>
          <w:szCs w:val="21"/>
        </w:rPr>
        <w:fldChar w:fldCharType="separate"/>
      </w:r>
      <w:r w:rsidR="00450CF8">
        <w:rPr>
          <w:rFonts w:ascii="Arial" w:hAnsi="Arial" w:cs="Arial"/>
          <w:bCs/>
          <w:sz w:val="21"/>
          <w:szCs w:val="21"/>
        </w:rPr>
        <w:t>4</w:t>
      </w:r>
      <w:r w:rsidR="00450CF8">
        <w:rPr>
          <w:rFonts w:ascii="Arial" w:hAnsi="Arial" w:cs="Arial"/>
          <w:bCs/>
          <w:sz w:val="21"/>
          <w:szCs w:val="21"/>
        </w:rPr>
        <w:fldChar w:fldCharType="end"/>
      </w:r>
      <w:r w:rsidR="009C540B">
        <w:rPr>
          <w:rFonts w:ascii="Arial" w:hAnsi="Arial" w:cs="Arial"/>
          <w:bCs/>
          <w:sz w:val="21"/>
          <w:szCs w:val="21"/>
        </w:rPr>
        <w:t>, respecting the following proportions</w:t>
      </w:r>
      <w:r w:rsidR="009D7024">
        <w:rPr>
          <w:rFonts w:ascii="Arial" w:hAnsi="Arial" w:cs="Arial"/>
          <w:bCs/>
          <w:sz w:val="21"/>
          <w:szCs w:val="21"/>
        </w:rPr>
        <w:t xml:space="preserve">: </w:t>
      </w:r>
    </w:p>
    <w:p w14:paraId="29B13C71" w14:textId="0455F860" w:rsidR="00676D6E" w:rsidRPr="00925B1E" w:rsidRDefault="00676D6E" w:rsidP="00D170AA">
      <w:pPr>
        <w:spacing w:after="0" w:line="276" w:lineRule="auto"/>
        <w:jc w:val="both"/>
        <w:rPr>
          <w:rFonts w:ascii="Arial" w:hAnsi="Arial" w:cs="Arial"/>
          <w:sz w:val="21"/>
          <w:szCs w:val="21"/>
          <w:lang w:val="en-US"/>
        </w:rPr>
      </w:pPr>
    </w:p>
    <w:p w14:paraId="4C7FA133" w14:textId="76B73B1E" w:rsidR="008E4B06" w:rsidRDefault="00D5166E" w:rsidP="008819F2">
      <w:pPr>
        <w:pStyle w:val="PargrafodaLista"/>
        <w:numPr>
          <w:ilvl w:val="0"/>
          <w:numId w:val="26"/>
        </w:numPr>
        <w:spacing w:after="0" w:line="276" w:lineRule="auto"/>
        <w:jc w:val="both"/>
        <w:rPr>
          <w:rFonts w:ascii="Arial" w:hAnsi="Arial" w:cs="Arial"/>
          <w:sz w:val="21"/>
          <w:szCs w:val="21"/>
          <w:lang w:val="en-US"/>
        </w:rPr>
      </w:pPr>
      <w:r w:rsidRPr="008819F2">
        <w:rPr>
          <w:rFonts w:ascii="Arial" w:hAnsi="Arial" w:cs="Arial"/>
          <w:sz w:val="21"/>
          <w:szCs w:val="21"/>
          <w:lang w:val="en-US"/>
        </w:rPr>
        <w:t>Data Analysis:</w:t>
      </w:r>
    </w:p>
    <w:p w14:paraId="225BADF5" w14:textId="62158CBA" w:rsidR="00652799" w:rsidRDefault="00652799" w:rsidP="00652799">
      <w:pPr>
        <w:pStyle w:val="PargrafodaLista"/>
        <w:spacing w:line="276" w:lineRule="auto"/>
        <w:ind w:right="260"/>
        <w:jc w:val="both"/>
        <w:rPr>
          <w:rFonts w:ascii="Arial" w:hAnsi="Arial" w:cs="Arial"/>
          <w:bCs/>
          <w:sz w:val="21"/>
          <w:szCs w:val="21"/>
        </w:rPr>
      </w:pPr>
      <w:r w:rsidRPr="00652799">
        <w:rPr>
          <w:rFonts w:ascii="Arial" w:hAnsi="Arial" w:cs="Arial"/>
          <w:bCs/>
          <w:sz w:val="21"/>
          <w:szCs w:val="21"/>
          <w:u w:val="single"/>
        </w:rPr>
        <w:t>Milestone 1.A</w:t>
      </w:r>
      <w:r>
        <w:rPr>
          <w:rFonts w:ascii="Arial" w:hAnsi="Arial" w:cs="Arial"/>
          <w:bCs/>
          <w:sz w:val="21"/>
          <w:szCs w:val="21"/>
        </w:rPr>
        <w:t xml:space="preserve">: </w:t>
      </w:r>
      <w:r w:rsidRPr="001513B8">
        <w:rPr>
          <w:rFonts w:ascii="Arial" w:hAnsi="Arial" w:cs="Arial"/>
          <w:bCs/>
          <w:sz w:val="21"/>
          <w:szCs w:val="21"/>
        </w:rPr>
        <w:t>Preliminary report with initial findings and next steps</w:t>
      </w:r>
    </w:p>
    <w:p w14:paraId="1AC2BB75" w14:textId="21986CDD" w:rsidR="00F41245" w:rsidRDefault="009963F2" w:rsidP="009963F2">
      <w:pPr>
        <w:pStyle w:val="PargrafodaLista"/>
        <w:spacing w:line="276" w:lineRule="auto"/>
        <w:ind w:right="260"/>
        <w:jc w:val="both"/>
        <w:rPr>
          <w:rFonts w:ascii="Arial" w:hAnsi="Arial" w:cs="Arial"/>
          <w:bCs/>
          <w:sz w:val="21"/>
          <w:szCs w:val="21"/>
        </w:rPr>
      </w:pPr>
      <w:r>
        <w:rPr>
          <w:rFonts w:ascii="Arial" w:hAnsi="Arial" w:cs="Arial"/>
          <w:bCs/>
          <w:sz w:val="21"/>
          <w:szCs w:val="21"/>
        </w:rPr>
        <w:t>Description: A preliminary short report highlighting the results achieved so far, including challenges and next steps</w:t>
      </w:r>
    </w:p>
    <w:p w14:paraId="3DC13268" w14:textId="77777777" w:rsidR="00F41245" w:rsidRDefault="00F41245" w:rsidP="00652799">
      <w:pPr>
        <w:pStyle w:val="PargrafodaLista"/>
        <w:spacing w:line="276" w:lineRule="auto"/>
        <w:ind w:right="260"/>
        <w:jc w:val="both"/>
        <w:rPr>
          <w:rFonts w:ascii="Arial" w:hAnsi="Arial" w:cs="Arial"/>
          <w:bCs/>
          <w:sz w:val="21"/>
          <w:szCs w:val="21"/>
        </w:rPr>
      </w:pPr>
    </w:p>
    <w:p w14:paraId="3407C0F2" w14:textId="3B9E2A15" w:rsidR="00652799" w:rsidRDefault="00F41245" w:rsidP="00652799">
      <w:pPr>
        <w:pStyle w:val="PargrafodaLista"/>
        <w:spacing w:line="276" w:lineRule="auto"/>
        <w:ind w:right="260"/>
        <w:jc w:val="both"/>
        <w:rPr>
          <w:rFonts w:ascii="Arial" w:hAnsi="Arial" w:cs="Arial"/>
          <w:bCs/>
          <w:sz w:val="21"/>
          <w:szCs w:val="21"/>
        </w:rPr>
      </w:pPr>
      <w:r>
        <w:rPr>
          <w:rFonts w:ascii="Arial" w:hAnsi="Arial" w:cs="Arial"/>
          <w:bCs/>
          <w:sz w:val="21"/>
          <w:szCs w:val="21"/>
        </w:rPr>
        <w:t>Disbursement: 30% of total contract value</w:t>
      </w:r>
    </w:p>
    <w:p w14:paraId="4BAF8C83" w14:textId="77777777" w:rsidR="00F41245" w:rsidRDefault="00F41245" w:rsidP="00652799">
      <w:pPr>
        <w:pStyle w:val="PargrafodaLista"/>
        <w:spacing w:line="276" w:lineRule="auto"/>
        <w:ind w:right="260"/>
        <w:jc w:val="both"/>
        <w:rPr>
          <w:rFonts w:ascii="Arial" w:hAnsi="Arial" w:cs="Arial"/>
          <w:bCs/>
          <w:sz w:val="21"/>
          <w:szCs w:val="21"/>
        </w:rPr>
      </w:pPr>
    </w:p>
    <w:p w14:paraId="322D5DDB" w14:textId="6F9519AC" w:rsidR="00652799" w:rsidRDefault="00652799" w:rsidP="00652799">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 </w:t>
      </w:r>
      <w:r w:rsidRPr="00652799">
        <w:rPr>
          <w:rFonts w:ascii="Arial" w:hAnsi="Arial" w:cs="Arial"/>
          <w:bCs/>
          <w:sz w:val="21"/>
          <w:szCs w:val="21"/>
          <w:u w:val="single"/>
        </w:rPr>
        <w:t>Milestone 1.B</w:t>
      </w:r>
      <w:r>
        <w:rPr>
          <w:rFonts w:ascii="Arial" w:hAnsi="Arial" w:cs="Arial"/>
          <w:bCs/>
          <w:sz w:val="21"/>
          <w:szCs w:val="21"/>
        </w:rPr>
        <w:t>: Final report with evidence presented and disaggregated according to the indicator reference sheet</w:t>
      </w:r>
    </w:p>
    <w:p w14:paraId="4606CEF3" w14:textId="29F4593C" w:rsidR="009963F2" w:rsidRDefault="009963F2" w:rsidP="00652799">
      <w:pPr>
        <w:pStyle w:val="PargrafodaLista"/>
        <w:spacing w:line="276" w:lineRule="auto"/>
        <w:ind w:right="260"/>
        <w:jc w:val="both"/>
        <w:rPr>
          <w:rFonts w:ascii="Arial" w:hAnsi="Arial" w:cs="Arial"/>
          <w:bCs/>
          <w:sz w:val="21"/>
          <w:szCs w:val="21"/>
        </w:rPr>
      </w:pPr>
      <w:r>
        <w:rPr>
          <w:rFonts w:ascii="Arial" w:hAnsi="Arial" w:cs="Arial"/>
          <w:bCs/>
          <w:sz w:val="21"/>
          <w:szCs w:val="21"/>
        </w:rPr>
        <w:lastRenderedPageBreak/>
        <w:t xml:space="preserve">Description: A full report with presenting and discussing the results of the data </w:t>
      </w:r>
      <w:r w:rsidR="001A7F2B">
        <w:rPr>
          <w:rFonts w:ascii="Arial" w:hAnsi="Arial" w:cs="Arial"/>
          <w:bCs/>
          <w:sz w:val="21"/>
          <w:szCs w:val="21"/>
        </w:rPr>
        <w:t>gathering and</w:t>
      </w:r>
      <w:r>
        <w:rPr>
          <w:rFonts w:ascii="Arial" w:hAnsi="Arial" w:cs="Arial"/>
          <w:bCs/>
          <w:sz w:val="21"/>
          <w:szCs w:val="21"/>
        </w:rPr>
        <w:t xml:space="preserve"> disaggregating the beneficiaries’ data based </w:t>
      </w:r>
      <w:r w:rsidR="00E77BF7">
        <w:rPr>
          <w:rFonts w:ascii="Arial" w:hAnsi="Arial" w:cs="Arial"/>
          <w:bCs/>
          <w:sz w:val="21"/>
          <w:szCs w:val="21"/>
        </w:rPr>
        <w:t>on RFI 062.</w:t>
      </w:r>
    </w:p>
    <w:p w14:paraId="16335E34" w14:textId="4BB1C02A" w:rsidR="00E77BF7" w:rsidRDefault="00E77BF7" w:rsidP="00652799">
      <w:pPr>
        <w:pStyle w:val="PargrafodaLista"/>
        <w:spacing w:line="276" w:lineRule="auto"/>
        <w:ind w:right="260"/>
        <w:jc w:val="both"/>
        <w:rPr>
          <w:rFonts w:ascii="Arial" w:hAnsi="Arial" w:cs="Arial"/>
          <w:bCs/>
          <w:sz w:val="21"/>
          <w:szCs w:val="21"/>
        </w:rPr>
      </w:pPr>
    </w:p>
    <w:p w14:paraId="7D25EBD6" w14:textId="38758E33" w:rsidR="00E77BF7" w:rsidRDefault="00E77BF7" w:rsidP="00652799">
      <w:pPr>
        <w:pStyle w:val="PargrafodaLista"/>
        <w:spacing w:line="276" w:lineRule="auto"/>
        <w:ind w:right="260"/>
        <w:jc w:val="both"/>
        <w:rPr>
          <w:rFonts w:ascii="Arial" w:hAnsi="Arial" w:cs="Arial"/>
          <w:bCs/>
          <w:sz w:val="21"/>
          <w:szCs w:val="21"/>
        </w:rPr>
      </w:pPr>
      <w:r>
        <w:rPr>
          <w:rFonts w:ascii="Arial" w:hAnsi="Arial" w:cs="Arial"/>
          <w:bCs/>
          <w:sz w:val="21"/>
          <w:szCs w:val="21"/>
        </w:rPr>
        <w:t>Disbursement: 35% of total contract value</w:t>
      </w:r>
    </w:p>
    <w:p w14:paraId="03EF9DF3" w14:textId="77777777" w:rsidR="009963F2" w:rsidRDefault="009963F2" w:rsidP="00652799">
      <w:pPr>
        <w:pStyle w:val="PargrafodaLista"/>
        <w:spacing w:line="276" w:lineRule="auto"/>
        <w:ind w:right="260"/>
        <w:jc w:val="both"/>
        <w:rPr>
          <w:rFonts w:ascii="Arial" w:hAnsi="Arial" w:cs="Arial"/>
          <w:bCs/>
          <w:sz w:val="21"/>
          <w:szCs w:val="21"/>
        </w:rPr>
      </w:pPr>
    </w:p>
    <w:p w14:paraId="117669D6" w14:textId="77777777" w:rsidR="00652799" w:rsidRDefault="00652799" w:rsidP="00652799">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 </w:t>
      </w:r>
      <w:r w:rsidRPr="00652799">
        <w:rPr>
          <w:rFonts w:ascii="Arial" w:hAnsi="Arial" w:cs="Arial"/>
          <w:bCs/>
          <w:sz w:val="21"/>
          <w:szCs w:val="21"/>
          <w:u w:val="single"/>
        </w:rPr>
        <w:t>Milestone 1.C</w:t>
      </w:r>
      <w:r>
        <w:rPr>
          <w:rFonts w:ascii="Arial" w:hAnsi="Arial" w:cs="Arial"/>
          <w:bCs/>
          <w:sz w:val="21"/>
          <w:szCs w:val="21"/>
        </w:rPr>
        <w:t xml:space="preserve">: </w:t>
      </w:r>
      <w:r w:rsidRPr="00655CFE">
        <w:rPr>
          <w:rFonts w:ascii="Arial" w:hAnsi="Arial" w:cs="Arial"/>
          <w:bCs/>
          <w:sz w:val="21"/>
          <w:szCs w:val="21"/>
        </w:rPr>
        <w:t xml:space="preserve">A Data Base with the evidence prepared and referenced </w:t>
      </w:r>
      <w:r>
        <w:rPr>
          <w:rFonts w:ascii="Arial" w:hAnsi="Arial" w:cs="Arial"/>
          <w:bCs/>
          <w:sz w:val="21"/>
          <w:szCs w:val="21"/>
        </w:rPr>
        <w:t>at</w:t>
      </w:r>
      <w:r w:rsidRPr="00655CFE">
        <w:rPr>
          <w:rFonts w:ascii="Arial" w:hAnsi="Arial" w:cs="Arial"/>
          <w:bCs/>
          <w:sz w:val="21"/>
          <w:szCs w:val="21"/>
        </w:rPr>
        <w:t xml:space="preserve"> the report.</w:t>
      </w:r>
    </w:p>
    <w:p w14:paraId="07510889" w14:textId="4641ADA6" w:rsidR="00E77BF7" w:rsidRDefault="00E77BF7" w:rsidP="00E77BF7">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Description: A Data Base storing all </w:t>
      </w:r>
      <w:r w:rsidR="00345D78">
        <w:rPr>
          <w:rFonts w:ascii="Arial" w:hAnsi="Arial" w:cs="Arial"/>
          <w:bCs/>
          <w:sz w:val="21"/>
          <w:szCs w:val="21"/>
        </w:rPr>
        <w:t>evidence</w:t>
      </w:r>
      <w:r>
        <w:rPr>
          <w:rFonts w:ascii="Arial" w:hAnsi="Arial" w:cs="Arial"/>
          <w:bCs/>
          <w:sz w:val="21"/>
          <w:szCs w:val="21"/>
        </w:rPr>
        <w:t xml:space="preserve"> used for the reported results at Milestone 1.B and </w:t>
      </w:r>
      <w:r w:rsidR="00861722">
        <w:rPr>
          <w:rFonts w:ascii="Arial" w:hAnsi="Arial" w:cs="Arial"/>
          <w:bCs/>
          <w:sz w:val="21"/>
          <w:szCs w:val="21"/>
        </w:rPr>
        <w:t>separated by project.</w:t>
      </w:r>
    </w:p>
    <w:p w14:paraId="4AC1335B" w14:textId="77777777" w:rsidR="00E77BF7" w:rsidRDefault="00E77BF7" w:rsidP="00E77BF7">
      <w:pPr>
        <w:pStyle w:val="PargrafodaLista"/>
        <w:spacing w:line="276" w:lineRule="auto"/>
        <w:ind w:right="260"/>
        <w:jc w:val="both"/>
        <w:rPr>
          <w:rFonts w:ascii="Arial" w:hAnsi="Arial" w:cs="Arial"/>
          <w:bCs/>
          <w:sz w:val="21"/>
          <w:szCs w:val="21"/>
        </w:rPr>
      </w:pPr>
    </w:p>
    <w:p w14:paraId="70DBFDC0" w14:textId="77777777" w:rsidR="00E77BF7" w:rsidRDefault="00E77BF7" w:rsidP="00E77BF7">
      <w:pPr>
        <w:pStyle w:val="PargrafodaLista"/>
        <w:spacing w:line="276" w:lineRule="auto"/>
        <w:ind w:right="260"/>
        <w:jc w:val="both"/>
        <w:rPr>
          <w:rFonts w:ascii="Arial" w:hAnsi="Arial" w:cs="Arial"/>
          <w:bCs/>
          <w:sz w:val="21"/>
          <w:szCs w:val="21"/>
        </w:rPr>
      </w:pPr>
      <w:r>
        <w:rPr>
          <w:rFonts w:ascii="Arial" w:hAnsi="Arial" w:cs="Arial"/>
          <w:bCs/>
          <w:sz w:val="21"/>
          <w:szCs w:val="21"/>
        </w:rPr>
        <w:t>Disbursement: 35% of total contract value</w:t>
      </w:r>
    </w:p>
    <w:p w14:paraId="028D0254" w14:textId="77777777" w:rsidR="00D5166E" w:rsidRDefault="00D5166E" w:rsidP="00D170AA">
      <w:pPr>
        <w:spacing w:after="0" w:line="276" w:lineRule="auto"/>
        <w:jc w:val="both"/>
        <w:rPr>
          <w:rFonts w:ascii="Arial" w:hAnsi="Arial" w:cs="Arial"/>
          <w:sz w:val="21"/>
          <w:szCs w:val="21"/>
          <w:lang w:val="en-US"/>
        </w:rPr>
      </w:pPr>
    </w:p>
    <w:p w14:paraId="03CA44F8" w14:textId="71B441BF" w:rsidR="00861722" w:rsidRDefault="00861722" w:rsidP="00861722">
      <w:pPr>
        <w:pStyle w:val="PargrafodaLista"/>
        <w:numPr>
          <w:ilvl w:val="0"/>
          <w:numId w:val="26"/>
        </w:numPr>
        <w:spacing w:after="0" w:line="276" w:lineRule="auto"/>
        <w:jc w:val="both"/>
        <w:rPr>
          <w:rFonts w:ascii="Arial" w:hAnsi="Arial" w:cs="Arial"/>
          <w:sz w:val="21"/>
          <w:szCs w:val="21"/>
          <w:lang w:val="en-US"/>
        </w:rPr>
      </w:pPr>
      <w:r w:rsidRPr="008819F2">
        <w:rPr>
          <w:rFonts w:ascii="Arial" w:hAnsi="Arial" w:cs="Arial"/>
          <w:sz w:val="21"/>
          <w:szCs w:val="21"/>
          <w:lang w:val="en-US"/>
        </w:rPr>
        <w:t xml:space="preserve">Data </w:t>
      </w:r>
      <w:r>
        <w:rPr>
          <w:rFonts w:ascii="Arial" w:hAnsi="Arial" w:cs="Arial"/>
          <w:sz w:val="21"/>
          <w:szCs w:val="21"/>
          <w:lang w:val="en-US"/>
        </w:rPr>
        <w:t>Gathering</w:t>
      </w:r>
      <w:r w:rsidRPr="008819F2">
        <w:rPr>
          <w:rFonts w:ascii="Arial" w:hAnsi="Arial" w:cs="Arial"/>
          <w:sz w:val="21"/>
          <w:szCs w:val="21"/>
          <w:lang w:val="en-US"/>
        </w:rPr>
        <w:t>:</w:t>
      </w:r>
    </w:p>
    <w:p w14:paraId="36FA3BD0" w14:textId="699B8A4C" w:rsidR="00146E56" w:rsidRDefault="00146E56" w:rsidP="00146E56">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 </w:t>
      </w:r>
      <w:r w:rsidRPr="00146E56">
        <w:rPr>
          <w:rFonts w:ascii="Arial" w:hAnsi="Arial" w:cs="Arial"/>
          <w:bCs/>
          <w:sz w:val="21"/>
          <w:szCs w:val="21"/>
          <w:u w:val="single"/>
        </w:rPr>
        <w:t>Milestone 2.A</w:t>
      </w:r>
      <w:r>
        <w:rPr>
          <w:rFonts w:ascii="Arial" w:hAnsi="Arial" w:cs="Arial"/>
          <w:bCs/>
          <w:sz w:val="21"/>
          <w:szCs w:val="21"/>
        </w:rPr>
        <w:t>: Data Gathering Schedule agreed with MEL Associate, POs and Grantees</w:t>
      </w:r>
    </w:p>
    <w:p w14:paraId="0F15781A" w14:textId="58761037" w:rsidR="00146E56" w:rsidRDefault="00146E56" w:rsidP="00146E56">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Description: A data gathering schedule agreed with POs and Grantees, including </w:t>
      </w:r>
      <w:r w:rsidR="007962E5">
        <w:rPr>
          <w:rFonts w:ascii="Arial" w:hAnsi="Arial" w:cs="Arial"/>
          <w:bCs/>
          <w:sz w:val="21"/>
          <w:szCs w:val="21"/>
        </w:rPr>
        <w:t xml:space="preserve">delaying </w:t>
      </w:r>
      <w:r>
        <w:rPr>
          <w:rFonts w:ascii="Arial" w:hAnsi="Arial" w:cs="Arial"/>
          <w:bCs/>
          <w:sz w:val="21"/>
          <w:szCs w:val="21"/>
        </w:rPr>
        <w:t>risk assessment</w:t>
      </w:r>
      <w:r w:rsidR="007962E5">
        <w:rPr>
          <w:rFonts w:ascii="Arial" w:hAnsi="Arial" w:cs="Arial"/>
          <w:bCs/>
          <w:sz w:val="21"/>
          <w:szCs w:val="21"/>
        </w:rPr>
        <w:t xml:space="preserve"> and mitigation</w:t>
      </w:r>
    </w:p>
    <w:p w14:paraId="057AE8AB" w14:textId="75004019" w:rsidR="00146E56" w:rsidRDefault="00146E56" w:rsidP="00146E56">
      <w:pPr>
        <w:pStyle w:val="PargrafodaLista"/>
        <w:spacing w:line="276" w:lineRule="auto"/>
        <w:ind w:right="260"/>
        <w:jc w:val="both"/>
        <w:rPr>
          <w:rFonts w:ascii="Arial" w:hAnsi="Arial" w:cs="Arial"/>
          <w:bCs/>
          <w:sz w:val="21"/>
          <w:szCs w:val="21"/>
        </w:rPr>
      </w:pPr>
    </w:p>
    <w:p w14:paraId="25A8049B" w14:textId="494C9C8E" w:rsidR="007962E5" w:rsidRDefault="007962E5" w:rsidP="00146E56">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Disbursement: </w:t>
      </w:r>
      <w:r w:rsidR="00875CB1">
        <w:rPr>
          <w:rFonts w:ascii="Arial" w:hAnsi="Arial" w:cs="Arial"/>
          <w:bCs/>
          <w:sz w:val="21"/>
          <w:szCs w:val="21"/>
        </w:rPr>
        <w:t>20</w:t>
      </w:r>
      <w:r>
        <w:rPr>
          <w:rFonts w:ascii="Arial" w:hAnsi="Arial" w:cs="Arial"/>
          <w:bCs/>
          <w:sz w:val="21"/>
          <w:szCs w:val="21"/>
        </w:rPr>
        <w:t>% of total contract value</w:t>
      </w:r>
    </w:p>
    <w:p w14:paraId="68BAD1BD" w14:textId="77777777" w:rsidR="007962E5" w:rsidRDefault="007962E5" w:rsidP="00146E56">
      <w:pPr>
        <w:pStyle w:val="PargrafodaLista"/>
        <w:spacing w:line="276" w:lineRule="auto"/>
        <w:ind w:right="260"/>
        <w:jc w:val="both"/>
        <w:rPr>
          <w:rFonts w:ascii="Arial" w:hAnsi="Arial" w:cs="Arial"/>
          <w:bCs/>
          <w:sz w:val="21"/>
          <w:szCs w:val="21"/>
        </w:rPr>
      </w:pPr>
    </w:p>
    <w:p w14:paraId="38D57514" w14:textId="77777777" w:rsidR="00146E56" w:rsidRDefault="00146E56" w:rsidP="00146E56">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 </w:t>
      </w:r>
      <w:r w:rsidRPr="00345D78">
        <w:rPr>
          <w:rFonts w:ascii="Arial" w:hAnsi="Arial" w:cs="Arial"/>
          <w:bCs/>
          <w:sz w:val="21"/>
          <w:szCs w:val="21"/>
          <w:u w:val="single"/>
        </w:rPr>
        <w:t>Milestone 2.B</w:t>
      </w:r>
      <w:r>
        <w:rPr>
          <w:rFonts w:ascii="Arial" w:hAnsi="Arial" w:cs="Arial"/>
          <w:bCs/>
          <w:sz w:val="21"/>
          <w:szCs w:val="21"/>
        </w:rPr>
        <w:t>: Preliminary report with initial findings and next steps</w:t>
      </w:r>
    </w:p>
    <w:p w14:paraId="0ACC5CF8" w14:textId="34300155" w:rsidR="00875CB1" w:rsidRDefault="00875CB1" w:rsidP="00146E56">
      <w:pPr>
        <w:pStyle w:val="PargrafodaLista"/>
        <w:spacing w:line="276" w:lineRule="auto"/>
        <w:ind w:right="260"/>
        <w:jc w:val="both"/>
        <w:rPr>
          <w:rFonts w:ascii="Arial" w:hAnsi="Arial" w:cs="Arial"/>
          <w:bCs/>
          <w:sz w:val="21"/>
          <w:szCs w:val="21"/>
        </w:rPr>
      </w:pPr>
      <w:r>
        <w:rPr>
          <w:rFonts w:ascii="Arial" w:hAnsi="Arial" w:cs="Arial"/>
          <w:bCs/>
          <w:sz w:val="21"/>
          <w:szCs w:val="21"/>
        </w:rPr>
        <w:t>Description: A preliminary short report highlighting the results achieved so far, including challenges and next steps</w:t>
      </w:r>
    </w:p>
    <w:p w14:paraId="30AFE33C" w14:textId="66AD47F7" w:rsidR="00875CB1" w:rsidRDefault="00875CB1" w:rsidP="00146E56">
      <w:pPr>
        <w:pStyle w:val="PargrafodaLista"/>
        <w:spacing w:line="276" w:lineRule="auto"/>
        <w:ind w:right="260"/>
        <w:jc w:val="both"/>
        <w:rPr>
          <w:rFonts w:ascii="Arial" w:hAnsi="Arial" w:cs="Arial"/>
          <w:bCs/>
          <w:sz w:val="21"/>
          <w:szCs w:val="21"/>
        </w:rPr>
      </w:pPr>
    </w:p>
    <w:p w14:paraId="20AEC066" w14:textId="49F67534" w:rsidR="00875CB1" w:rsidRDefault="00875CB1" w:rsidP="00146E56">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Disbursement: </w:t>
      </w:r>
      <w:r w:rsidR="009273F6">
        <w:rPr>
          <w:rFonts w:ascii="Arial" w:hAnsi="Arial" w:cs="Arial"/>
          <w:bCs/>
          <w:sz w:val="21"/>
          <w:szCs w:val="21"/>
        </w:rPr>
        <w:t>30% of total contract value</w:t>
      </w:r>
    </w:p>
    <w:p w14:paraId="5F7CEE15" w14:textId="77777777" w:rsidR="00875CB1" w:rsidRDefault="00875CB1" w:rsidP="00146E56">
      <w:pPr>
        <w:pStyle w:val="PargrafodaLista"/>
        <w:spacing w:line="276" w:lineRule="auto"/>
        <w:ind w:right="260"/>
        <w:jc w:val="both"/>
        <w:rPr>
          <w:rFonts w:ascii="Arial" w:hAnsi="Arial" w:cs="Arial"/>
          <w:bCs/>
          <w:sz w:val="21"/>
          <w:szCs w:val="21"/>
        </w:rPr>
      </w:pPr>
    </w:p>
    <w:p w14:paraId="6FF943EC" w14:textId="46ABC2B5" w:rsidR="00146E56" w:rsidRDefault="00146E56" w:rsidP="00146E56">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 </w:t>
      </w:r>
      <w:r w:rsidRPr="00345D78">
        <w:rPr>
          <w:rFonts w:ascii="Arial" w:hAnsi="Arial" w:cs="Arial"/>
          <w:bCs/>
          <w:sz w:val="21"/>
          <w:szCs w:val="21"/>
          <w:u w:val="single"/>
        </w:rPr>
        <w:t>Milestone 2.C</w:t>
      </w:r>
      <w:r>
        <w:rPr>
          <w:rFonts w:ascii="Arial" w:hAnsi="Arial" w:cs="Arial"/>
          <w:bCs/>
          <w:sz w:val="21"/>
          <w:szCs w:val="21"/>
        </w:rPr>
        <w:t>: Final report with evidence presented and disaggregated according to the indicator reference sheet</w:t>
      </w:r>
    </w:p>
    <w:p w14:paraId="4D08C40B" w14:textId="77777777" w:rsidR="009273F6" w:rsidRDefault="009273F6" w:rsidP="009273F6">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Description: A full report with presenting and discussing the results of the data </w:t>
      </w:r>
      <w:proofErr w:type="gramStart"/>
      <w:r>
        <w:rPr>
          <w:rFonts w:ascii="Arial" w:hAnsi="Arial" w:cs="Arial"/>
          <w:bCs/>
          <w:sz w:val="21"/>
          <w:szCs w:val="21"/>
        </w:rPr>
        <w:t>gathering, and</w:t>
      </w:r>
      <w:proofErr w:type="gramEnd"/>
      <w:r>
        <w:rPr>
          <w:rFonts w:ascii="Arial" w:hAnsi="Arial" w:cs="Arial"/>
          <w:bCs/>
          <w:sz w:val="21"/>
          <w:szCs w:val="21"/>
        </w:rPr>
        <w:t xml:space="preserve"> disaggregating the beneficiaries’ data based on RFI 062.</w:t>
      </w:r>
    </w:p>
    <w:p w14:paraId="743CB243" w14:textId="6455B09C" w:rsidR="00875CB1" w:rsidRDefault="00875CB1" w:rsidP="00146E56">
      <w:pPr>
        <w:pStyle w:val="PargrafodaLista"/>
        <w:spacing w:line="276" w:lineRule="auto"/>
        <w:ind w:right="260"/>
        <w:jc w:val="both"/>
        <w:rPr>
          <w:rFonts w:ascii="Arial" w:hAnsi="Arial" w:cs="Arial"/>
          <w:bCs/>
          <w:sz w:val="21"/>
          <w:szCs w:val="21"/>
        </w:rPr>
      </w:pPr>
    </w:p>
    <w:p w14:paraId="46654FFA" w14:textId="57AD520B" w:rsidR="009273F6" w:rsidRDefault="009273F6" w:rsidP="00146E56">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Disbursement: </w:t>
      </w:r>
      <w:r w:rsidR="00345D78">
        <w:rPr>
          <w:rFonts w:ascii="Arial" w:hAnsi="Arial" w:cs="Arial"/>
          <w:bCs/>
          <w:sz w:val="21"/>
          <w:szCs w:val="21"/>
        </w:rPr>
        <w:t>25% of total contract value</w:t>
      </w:r>
    </w:p>
    <w:p w14:paraId="73E9760F" w14:textId="77777777" w:rsidR="009273F6" w:rsidRDefault="009273F6" w:rsidP="00146E56">
      <w:pPr>
        <w:pStyle w:val="PargrafodaLista"/>
        <w:spacing w:line="276" w:lineRule="auto"/>
        <w:ind w:right="260"/>
        <w:jc w:val="both"/>
        <w:rPr>
          <w:rFonts w:ascii="Arial" w:hAnsi="Arial" w:cs="Arial"/>
          <w:bCs/>
          <w:sz w:val="21"/>
          <w:szCs w:val="21"/>
        </w:rPr>
      </w:pPr>
    </w:p>
    <w:p w14:paraId="48AFB5C3" w14:textId="4C5BF0B7" w:rsidR="00146E56" w:rsidRDefault="00345D78" w:rsidP="00146E56">
      <w:pPr>
        <w:pStyle w:val="PargrafodaLista"/>
        <w:spacing w:line="276" w:lineRule="auto"/>
        <w:ind w:right="260"/>
        <w:jc w:val="both"/>
        <w:rPr>
          <w:rFonts w:ascii="Arial" w:hAnsi="Arial" w:cs="Arial"/>
          <w:bCs/>
          <w:sz w:val="21"/>
          <w:szCs w:val="21"/>
        </w:rPr>
      </w:pPr>
      <w:r>
        <w:rPr>
          <w:rFonts w:ascii="Arial" w:hAnsi="Arial" w:cs="Arial"/>
          <w:bCs/>
          <w:sz w:val="21"/>
          <w:szCs w:val="21"/>
        </w:rPr>
        <w:t xml:space="preserve">- </w:t>
      </w:r>
      <w:r w:rsidR="00146E56" w:rsidRPr="00345D78">
        <w:rPr>
          <w:rFonts w:ascii="Arial" w:hAnsi="Arial" w:cs="Arial"/>
          <w:bCs/>
          <w:sz w:val="21"/>
          <w:szCs w:val="21"/>
          <w:u w:val="single"/>
        </w:rPr>
        <w:t>Milestone 2.D</w:t>
      </w:r>
      <w:r w:rsidR="00146E56">
        <w:rPr>
          <w:rFonts w:ascii="Arial" w:hAnsi="Arial" w:cs="Arial"/>
          <w:bCs/>
          <w:sz w:val="21"/>
          <w:szCs w:val="21"/>
        </w:rPr>
        <w:t xml:space="preserve">: </w:t>
      </w:r>
      <w:r w:rsidR="00146E56" w:rsidRPr="00655CFE">
        <w:rPr>
          <w:rFonts w:ascii="Arial" w:hAnsi="Arial" w:cs="Arial"/>
          <w:bCs/>
          <w:sz w:val="21"/>
          <w:szCs w:val="21"/>
        </w:rPr>
        <w:t xml:space="preserve">A Data Base with the evidence prepared and referenced </w:t>
      </w:r>
      <w:r w:rsidR="00146E56">
        <w:rPr>
          <w:rFonts w:ascii="Arial" w:hAnsi="Arial" w:cs="Arial"/>
          <w:bCs/>
          <w:sz w:val="21"/>
          <w:szCs w:val="21"/>
        </w:rPr>
        <w:t>at</w:t>
      </w:r>
      <w:r w:rsidR="00146E56" w:rsidRPr="00655CFE">
        <w:rPr>
          <w:rFonts w:ascii="Arial" w:hAnsi="Arial" w:cs="Arial"/>
          <w:bCs/>
          <w:sz w:val="21"/>
          <w:szCs w:val="21"/>
        </w:rPr>
        <w:t xml:space="preserve"> the report</w:t>
      </w:r>
      <w:r w:rsidR="00146E56">
        <w:rPr>
          <w:rFonts w:ascii="Arial" w:hAnsi="Arial" w:cs="Arial"/>
          <w:bCs/>
          <w:sz w:val="21"/>
          <w:szCs w:val="21"/>
        </w:rPr>
        <w:t xml:space="preserve"> </w:t>
      </w:r>
    </w:p>
    <w:p w14:paraId="0F55B7FF" w14:textId="0A828F75" w:rsidR="00345D78" w:rsidRDefault="00345D78" w:rsidP="00345D78">
      <w:pPr>
        <w:pStyle w:val="PargrafodaLista"/>
        <w:spacing w:line="276" w:lineRule="auto"/>
        <w:ind w:right="260"/>
        <w:jc w:val="both"/>
        <w:rPr>
          <w:rFonts w:ascii="Arial" w:hAnsi="Arial" w:cs="Arial"/>
          <w:bCs/>
          <w:sz w:val="21"/>
          <w:szCs w:val="21"/>
        </w:rPr>
      </w:pPr>
      <w:r>
        <w:rPr>
          <w:rFonts w:ascii="Arial" w:hAnsi="Arial" w:cs="Arial"/>
          <w:bCs/>
          <w:sz w:val="21"/>
          <w:szCs w:val="21"/>
        </w:rPr>
        <w:t>Description: A Data Base storing all evidence used for the reported results at Milestone 1.B and separated by project.</w:t>
      </w:r>
    </w:p>
    <w:p w14:paraId="76C84C26" w14:textId="56C601BD" w:rsidR="00345D78" w:rsidRDefault="00345D78" w:rsidP="00146E56">
      <w:pPr>
        <w:pStyle w:val="PargrafodaLista"/>
        <w:spacing w:line="276" w:lineRule="auto"/>
        <w:ind w:right="260"/>
        <w:jc w:val="both"/>
        <w:rPr>
          <w:rFonts w:ascii="Arial" w:hAnsi="Arial" w:cs="Arial"/>
          <w:bCs/>
          <w:sz w:val="21"/>
          <w:szCs w:val="21"/>
        </w:rPr>
      </w:pPr>
    </w:p>
    <w:p w14:paraId="240D4DF8" w14:textId="77777777" w:rsidR="00345D78" w:rsidRDefault="00345D78" w:rsidP="00345D78">
      <w:pPr>
        <w:pStyle w:val="PargrafodaLista"/>
        <w:spacing w:line="276" w:lineRule="auto"/>
        <w:ind w:right="260"/>
        <w:jc w:val="both"/>
        <w:rPr>
          <w:rFonts w:ascii="Arial" w:hAnsi="Arial" w:cs="Arial"/>
          <w:bCs/>
          <w:sz w:val="21"/>
          <w:szCs w:val="21"/>
        </w:rPr>
      </w:pPr>
      <w:r>
        <w:rPr>
          <w:rFonts w:ascii="Arial" w:hAnsi="Arial" w:cs="Arial"/>
          <w:bCs/>
          <w:sz w:val="21"/>
          <w:szCs w:val="21"/>
        </w:rPr>
        <w:t>Disbursement: 25% of total contract value</w:t>
      </w:r>
    </w:p>
    <w:p w14:paraId="053D8468" w14:textId="77777777" w:rsidR="00345D78" w:rsidRDefault="00345D78" w:rsidP="00146E56">
      <w:pPr>
        <w:pStyle w:val="PargrafodaLista"/>
        <w:spacing w:line="276" w:lineRule="auto"/>
        <w:ind w:right="260"/>
        <w:jc w:val="both"/>
        <w:rPr>
          <w:rFonts w:ascii="Arial" w:hAnsi="Arial" w:cs="Arial"/>
          <w:bCs/>
          <w:sz w:val="21"/>
          <w:szCs w:val="21"/>
        </w:rPr>
      </w:pPr>
    </w:p>
    <w:p w14:paraId="5CAF1E96" w14:textId="118B4364" w:rsidR="00450CF8" w:rsidRPr="00146E56" w:rsidRDefault="00345D78" w:rsidP="00D170AA">
      <w:pPr>
        <w:spacing w:after="0" w:line="276" w:lineRule="auto"/>
        <w:jc w:val="both"/>
        <w:rPr>
          <w:rFonts w:ascii="Arial" w:hAnsi="Arial" w:cs="Arial"/>
          <w:sz w:val="21"/>
          <w:szCs w:val="21"/>
        </w:rPr>
      </w:pPr>
      <w:r>
        <w:rPr>
          <w:rFonts w:ascii="Arial" w:hAnsi="Arial" w:cs="Arial"/>
          <w:sz w:val="21"/>
          <w:szCs w:val="21"/>
        </w:rPr>
        <w:t>In case the project list (</w:t>
      </w:r>
      <w:r>
        <w:rPr>
          <w:rFonts w:ascii="Arial" w:hAnsi="Arial" w:cs="Arial"/>
          <w:sz w:val="21"/>
          <w:szCs w:val="21"/>
        </w:rPr>
        <w:fldChar w:fldCharType="begin"/>
      </w:r>
      <w:r w:rsidRPr="00345D78">
        <w:rPr>
          <w:rFonts w:ascii="Arial" w:hAnsi="Arial" w:cs="Arial"/>
          <w:sz w:val="21"/>
          <w:szCs w:val="21"/>
        </w:rPr>
        <w:instrText xml:space="preserve"> REF _Ref100577520 \h  \* MERGEFORMAT </w:instrText>
      </w:r>
      <w:r>
        <w:rPr>
          <w:rFonts w:ascii="Arial" w:hAnsi="Arial" w:cs="Arial"/>
          <w:sz w:val="21"/>
          <w:szCs w:val="21"/>
        </w:rPr>
      </w:r>
      <w:r>
        <w:rPr>
          <w:rFonts w:ascii="Arial" w:hAnsi="Arial" w:cs="Arial"/>
          <w:sz w:val="21"/>
          <w:szCs w:val="21"/>
        </w:rPr>
        <w:fldChar w:fldCharType="separate"/>
      </w:r>
      <w:r w:rsidRPr="00345D78">
        <w:rPr>
          <w:rFonts w:ascii="Arial" w:hAnsi="Arial" w:cs="Arial"/>
          <w:bCs/>
          <w:sz w:val="18"/>
          <w:szCs w:val="18"/>
        </w:rPr>
        <w:t>Table</w:t>
      </w:r>
      <w:r w:rsidRPr="000D6514">
        <w:rPr>
          <w:rFonts w:ascii="Arial" w:hAnsi="Arial" w:cs="Arial"/>
          <w:bCs/>
          <w:i/>
          <w:iCs/>
          <w:color w:val="5B9BD5" w:themeColor="accent5"/>
          <w:sz w:val="18"/>
          <w:szCs w:val="18"/>
        </w:rPr>
        <w:t xml:space="preserve"> </w:t>
      </w:r>
      <w:r w:rsidRPr="00345D78">
        <w:rPr>
          <w:rFonts w:ascii="Arial" w:hAnsi="Arial" w:cs="Arial"/>
          <w:bCs/>
          <w:sz w:val="18"/>
          <w:szCs w:val="18"/>
        </w:rPr>
        <w:t>2</w:t>
      </w:r>
      <w:r>
        <w:rPr>
          <w:rFonts w:ascii="Arial" w:hAnsi="Arial" w:cs="Arial"/>
          <w:sz w:val="21"/>
          <w:szCs w:val="21"/>
        </w:rPr>
        <w:fldChar w:fldCharType="end"/>
      </w:r>
      <w:r>
        <w:rPr>
          <w:rFonts w:ascii="Arial" w:hAnsi="Arial" w:cs="Arial"/>
          <w:sz w:val="21"/>
          <w:szCs w:val="21"/>
        </w:rPr>
        <w:t xml:space="preserve">) encompasses </w:t>
      </w:r>
      <w:r w:rsidR="00A272E1">
        <w:rPr>
          <w:rFonts w:ascii="Arial" w:hAnsi="Arial" w:cs="Arial"/>
          <w:sz w:val="21"/>
          <w:szCs w:val="21"/>
        </w:rPr>
        <w:t xml:space="preserve">both </w:t>
      </w:r>
      <w:r w:rsidR="00037A38">
        <w:rPr>
          <w:rFonts w:ascii="Arial" w:hAnsi="Arial" w:cs="Arial"/>
          <w:sz w:val="21"/>
          <w:szCs w:val="21"/>
        </w:rPr>
        <w:t xml:space="preserve">types of activities with </w:t>
      </w:r>
      <w:r w:rsidR="00A272E1">
        <w:rPr>
          <w:rFonts w:ascii="Arial" w:hAnsi="Arial" w:cs="Arial"/>
          <w:sz w:val="21"/>
          <w:szCs w:val="21"/>
        </w:rPr>
        <w:t xml:space="preserve">projects that demand data </w:t>
      </w:r>
      <w:r w:rsidR="00407F8B">
        <w:rPr>
          <w:rFonts w:ascii="Arial" w:hAnsi="Arial" w:cs="Arial"/>
          <w:sz w:val="21"/>
          <w:szCs w:val="21"/>
        </w:rPr>
        <w:t>analysis</w:t>
      </w:r>
      <w:r w:rsidR="00A272E1">
        <w:rPr>
          <w:rFonts w:ascii="Arial" w:hAnsi="Arial" w:cs="Arial"/>
          <w:sz w:val="21"/>
          <w:szCs w:val="21"/>
        </w:rPr>
        <w:t xml:space="preserve"> and others </w:t>
      </w:r>
      <w:r w:rsidR="00037A38">
        <w:rPr>
          <w:rFonts w:ascii="Arial" w:hAnsi="Arial" w:cs="Arial"/>
          <w:sz w:val="21"/>
          <w:szCs w:val="21"/>
        </w:rPr>
        <w:t>demanding</w:t>
      </w:r>
      <w:r w:rsidR="00A272E1">
        <w:rPr>
          <w:rFonts w:ascii="Arial" w:hAnsi="Arial" w:cs="Arial"/>
          <w:sz w:val="21"/>
          <w:szCs w:val="21"/>
        </w:rPr>
        <w:t xml:space="preserve"> data </w:t>
      </w:r>
      <w:r w:rsidR="00407F8B">
        <w:rPr>
          <w:rFonts w:ascii="Arial" w:hAnsi="Arial" w:cs="Arial"/>
          <w:sz w:val="21"/>
          <w:szCs w:val="21"/>
        </w:rPr>
        <w:t>gathering</w:t>
      </w:r>
      <w:r w:rsidR="00A272E1">
        <w:rPr>
          <w:rFonts w:ascii="Arial" w:hAnsi="Arial" w:cs="Arial"/>
          <w:sz w:val="21"/>
          <w:szCs w:val="21"/>
        </w:rPr>
        <w:t xml:space="preserve">, </w:t>
      </w:r>
      <w:r w:rsidR="00A83EF6">
        <w:rPr>
          <w:rFonts w:ascii="Arial" w:hAnsi="Arial" w:cs="Arial"/>
          <w:sz w:val="21"/>
          <w:szCs w:val="21"/>
        </w:rPr>
        <w:t>the contract</w:t>
      </w:r>
      <w:r w:rsidR="00A272E1">
        <w:rPr>
          <w:rFonts w:ascii="Arial" w:hAnsi="Arial" w:cs="Arial"/>
          <w:sz w:val="21"/>
          <w:szCs w:val="21"/>
        </w:rPr>
        <w:t xml:space="preserve"> will need to provide the deliverables of the later and consider the data gathering’s disbursement</w:t>
      </w:r>
      <w:r w:rsidR="00B10627">
        <w:rPr>
          <w:rFonts w:ascii="Arial" w:hAnsi="Arial" w:cs="Arial"/>
          <w:sz w:val="21"/>
          <w:szCs w:val="21"/>
        </w:rPr>
        <w:t>s</w:t>
      </w:r>
      <w:r w:rsidR="00A272E1">
        <w:rPr>
          <w:rFonts w:ascii="Arial" w:hAnsi="Arial" w:cs="Arial"/>
          <w:sz w:val="21"/>
          <w:szCs w:val="21"/>
        </w:rPr>
        <w:t xml:space="preserve"> </w:t>
      </w:r>
      <w:r w:rsidR="00E8231B">
        <w:rPr>
          <w:rFonts w:ascii="Arial" w:hAnsi="Arial" w:cs="Arial"/>
          <w:sz w:val="21"/>
          <w:szCs w:val="21"/>
        </w:rPr>
        <w:t xml:space="preserve">proportion. </w:t>
      </w:r>
      <w:r w:rsidR="00407F8B">
        <w:rPr>
          <w:rFonts w:ascii="Arial" w:hAnsi="Arial" w:cs="Arial"/>
          <w:sz w:val="21"/>
          <w:szCs w:val="21"/>
        </w:rPr>
        <w:t xml:space="preserve">Deliverables must </w:t>
      </w:r>
      <w:r w:rsidR="00DA723D">
        <w:rPr>
          <w:rFonts w:ascii="Arial" w:hAnsi="Arial" w:cs="Arial"/>
          <w:sz w:val="21"/>
          <w:szCs w:val="21"/>
        </w:rPr>
        <w:t>also include the results for</w:t>
      </w:r>
      <w:r w:rsidR="00407F8B">
        <w:rPr>
          <w:rFonts w:ascii="Arial" w:hAnsi="Arial" w:cs="Arial"/>
          <w:sz w:val="21"/>
          <w:szCs w:val="21"/>
        </w:rPr>
        <w:t xml:space="preserve"> the entire list of projects and not </w:t>
      </w:r>
      <w:r w:rsidR="00DA723D">
        <w:rPr>
          <w:rFonts w:ascii="Arial" w:hAnsi="Arial" w:cs="Arial"/>
          <w:sz w:val="21"/>
          <w:szCs w:val="21"/>
        </w:rPr>
        <w:t>one deliverable per listed project. The t</w:t>
      </w:r>
      <w:r w:rsidR="00E8231B">
        <w:rPr>
          <w:rFonts w:ascii="Arial" w:hAnsi="Arial" w:cs="Arial"/>
          <w:sz w:val="21"/>
          <w:szCs w:val="21"/>
        </w:rPr>
        <w:t xml:space="preserve">otal </w:t>
      </w:r>
      <w:r w:rsidR="00DA723D">
        <w:rPr>
          <w:rFonts w:ascii="Arial" w:hAnsi="Arial" w:cs="Arial"/>
          <w:sz w:val="21"/>
          <w:szCs w:val="21"/>
        </w:rPr>
        <w:t xml:space="preserve">estimated </w:t>
      </w:r>
      <w:r w:rsidR="00E8231B">
        <w:rPr>
          <w:rFonts w:ascii="Arial" w:hAnsi="Arial" w:cs="Arial"/>
          <w:sz w:val="21"/>
          <w:szCs w:val="21"/>
        </w:rPr>
        <w:t xml:space="preserve">contract value is GBP </w:t>
      </w:r>
      <w:r w:rsidR="007A6460" w:rsidRPr="007A6460">
        <w:rPr>
          <w:rFonts w:ascii="Arial" w:hAnsi="Arial" w:cs="Arial"/>
          <w:sz w:val="21"/>
          <w:szCs w:val="21"/>
        </w:rPr>
        <w:t>131,750</w:t>
      </w:r>
      <w:r w:rsidR="00E8231B">
        <w:rPr>
          <w:rFonts w:ascii="Arial" w:hAnsi="Arial" w:cs="Arial"/>
          <w:sz w:val="21"/>
          <w:szCs w:val="21"/>
        </w:rPr>
        <w:t>.</w:t>
      </w:r>
      <w:r w:rsidR="00A272E1">
        <w:rPr>
          <w:rFonts w:ascii="Arial" w:hAnsi="Arial" w:cs="Arial"/>
          <w:sz w:val="21"/>
          <w:szCs w:val="21"/>
        </w:rPr>
        <w:t xml:space="preserve"> </w:t>
      </w:r>
    </w:p>
    <w:p w14:paraId="2553A8D4" w14:textId="1226D900" w:rsidR="00450CF8" w:rsidRDefault="00450CF8" w:rsidP="00D170AA">
      <w:pPr>
        <w:spacing w:after="0" w:line="276" w:lineRule="auto"/>
        <w:jc w:val="both"/>
        <w:rPr>
          <w:rFonts w:ascii="Arial" w:hAnsi="Arial" w:cs="Arial"/>
          <w:sz w:val="21"/>
          <w:szCs w:val="21"/>
        </w:rPr>
      </w:pPr>
    </w:p>
    <w:p w14:paraId="775F7FBE" w14:textId="77777777" w:rsidR="00311F93" w:rsidRPr="00A272E1" w:rsidRDefault="00311F93" w:rsidP="00D170AA">
      <w:pPr>
        <w:spacing w:after="0" w:line="276" w:lineRule="auto"/>
        <w:jc w:val="both"/>
        <w:rPr>
          <w:rFonts w:ascii="Arial" w:hAnsi="Arial" w:cs="Arial"/>
          <w:sz w:val="21"/>
          <w:szCs w:val="21"/>
        </w:rPr>
      </w:pPr>
    </w:p>
    <w:p w14:paraId="64666BEB" w14:textId="62D37B28" w:rsidR="003D2386" w:rsidRPr="00E8231B" w:rsidRDefault="003D2386" w:rsidP="00E8231B">
      <w:pPr>
        <w:pStyle w:val="PargrafodaLista"/>
        <w:numPr>
          <w:ilvl w:val="0"/>
          <w:numId w:val="25"/>
        </w:numPr>
        <w:spacing w:after="0" w:line="276" w:lineRule="auto"/>
        <w:jc w:val="both"/>
        <w:rPr>
          <w:rFonts w:ascii="Arial" w:eastAsia="Arial" w:hAnsi="Arial" w:cs="Arial"/>
          <w:color w:val="5B9BD5" w:themeColor="accent5"/>
          <w:sz w:val="21"/>
          <w:szCs w:val="21"/>
          <w:lang w:val="en-US"/>
        </w:rPr>
      </w:pPr>
      <w:r w:rsidRPr="00E8231B">
        <w:rPr>
          <w:rFonts w:ascii="Arial" w:eastAsia="Arial" w:hAnsi="Arial" w:cs="Arial"/>
          <w:color w:val="5B9BD5" w:themeColor="accent5"/>
          <w:sz w:val="21"/>
          <w:szCs w:val="21"/>
        </w:rPr>
        <w:t>Expect</w:t>
      </w:r>
      <w:r w:rsidR="00F5419A" w:rsidRPr="00E8231B">
        <w:rPr>
          <w:rFonts w:ascii="Arial" w:eastAsia="Arial" w:hAnsi="Arial" w:cs="Arial"/>
          <w:color w:val="5B9BD5" w:themeColor="accent5"/>
          <w:sz w:val="21"/>
          <w:szCs w:val="21"/>
        </w:rPr>
        <w:t>ed collaboration</w:t>
      </w:r>
    </w:p>
    <w:p w14:paraId="169C0144" w14:textId="3BA6135C" w:rsidR="00402AF2" w:rsidRPr="00925B1E" w:rsidRDefault="00402AF2" w:rsidP="003D2386">
      <w:pPr>
        <w:spacing w:line="276" w:lineRule="auto"/>
        <w:jc w:val="both"/>
        <w:rPr>
          <w:rFonts w:ascii="Arial" w:hAnsi="Arial" w:cs="Arial"/>
          <w:bCs/>
          <w:sz w:val="21"/>
          <w:szCs w:val="21"/>
        </w:rPr>
      </w:pPr>
      <w:r w:rsidRPr="00925B1E">
        <w:rPr>
          <w:rFonts w:ascii="Arial" w:hAnsi="Arial" w:cs="Arial"/>
          <w:bCs/>
          <w:sz w:val="21"/>
          <w:szCs w:val="21"/>
        </w:rPr>
        <w:lastRenderedPageBreak/>
        <w:t>To be able to carry out th</w:t>
      </w:r>
      <w:r w:rsidR="00E8231B">
        <w:rPr>
          <w:rFonts w:ascii="Arial" w:hAnsi="Arial" w:cs="Arial"/>
          <w:bCs/>
          <w:sz w:val="21"/>
          <w:szCs w:val="21"/>
        </w:rPr>
        <w:t>e</w:t>
      </w:r>
      <w:r w:rsidRPr="00925B1E">
        <w:rPr>
          <w:rFonts w:ascii="Arial" w:hAnsi="Arial" w:cs="Arial"/>
          <w:bCs/>
          <w:sz w:val="21"/>
          <w:szCs w:val="21"/>
        </w:rPr>
        <w:t>s</w:t>
      </w:r>
      <w:r w:rsidR="00E8231B">
        <w:rPr>
          <w:rFonts w:ascii="Arial" w:hAnsi="Arial" w:cs="Arial"/>
          <w:bCs/>
          <w:sz w:val="21"/>
          <w:szCs w:val="21"/>
        </w:rPr>
        <w:t>e</w:t>
      </w:r>
      <w:r w:rsidRPr="00925B1E">
        <w:rPr>
          <w:rFonts w:ascii="Arial" w:hAnsi="Arial" w:cs="Arial"/>
          <w:bCs/>
          <w:sz w:val="21"/>
          <w:szCs w:val="21"/>
        </w:rPr>
        <w:t xml:space="preserve"> </w:t>
      </w:r>
      <w:r w:rsidR="00E8231B">
        <w:rPr>
          <w:rFonts w:ascii="Arial" w:hAnsi="Arial" w:cs="Arial"/>
          <w:bCs/>
          <w:sz w:val="21"/>
          <w:szCs w:val="21"/>
        </w:rPr>
        <w:t>activities</w:t>
      </w:r>
      <w:r w:rsidRPr="00925B1E">
        <w:rPr>
          <w:rFonts w:ascii="Arial" w:hAnsi="Arial" w:cs="Arial"/>
          <w:bCs/>
          <w:sz w:val="21"/>
          <w:szCs w:val="21"/>
        </w:rPr>
        <w:t xml:space="preserve"> the following </w:t>
      </w:r>
      <w:r w:rsidR="00101FD5" w:rsidRPr="00925B1E">
        <w:rPr>
          <w:rFonts w:ascii="Arial" w:hAnsi="Arial" w:cs="Arial"/>
          <w:bCs/>
          <w:sz w:val="21"/>
          <w:szCs w:val="21"/>
        </w:rPr>
        <w:t>collaboration is expected from the different stakeholders:</w:t>
      </w:r>
    </w:p>
    <w:p w14:paraId="5A20BC99" w14:textId="67DE6DA2" w:rsidR="00101FD5" w:rsidRPr="00925B1E" w:rsidRDefault="001B235B" w:rsidP="003D2386">
      <w:pPr>
        <w:spacing w:line="276" w:lineRule="auto"/>
        <w:jc w:val="both"/>
        <w:rPr>
          <w:rFonts w:ascii="Arial" w:hAnsi="Arial" w:cs="Arial"/>
          <w:bCs/>
          <w:i/>
          <w:sz w:val="21"/>
          <w:szCs w:val="21"/>
        </w:rPr>
      </w:pPr>
      <w:r w:rsidRPr="00925B1E">
        <w:rPr>
          <w:rFonts w:ascii="Arial" w:hAnsi="Arial" w:cs="Arial"/>
          <w:bCs/>
          <w:i/>
          <w:sz w:val="21"/>
          <w:szCs w:val="21"/>
        </w:rPr>
        <w:t xml:space="preserve">Regional </w:t>
      </w:r>
      <w:r w:rsidR="00101FD5" w:rsidRPr="00925B1E">
        <w:rPr>
          <w:rFonts w:ascii="Arial" w:hAnsi="Arial" w:cs="Arial"/>
          <w:bCs/>
          <w:i/>
          <w:sz w:val="21"/>
          <w:szCs w:val="21"/>
        </w:rPr>
        <w:t>P4F</w:t>
      </w:r>
      <w:r w:rsidR="00EA2F30">
        <w:rPr>
          <w:rFonts w:ascii="Arial" w:hAnsi="Arial" w:cs="Arial"/>
          <w:bCs/>
          <w:i/>
          <w:sz w:val="21"/>
          <w:szCs w:val="21"/>
        </w:rPr>
        <w:t xml:space="preserve"> MEL Associate</w:t>
      </w:r>
    </w:p>
    <w:p w14:paraId="0AC2A649" w14:textId="2E60992A" w:rsidR="00775483" w:rsidRPr="00925B1E" w:rsidRDefault="00740430" w:rsidP="003D2386">
      <w:pPr>
        <w:pStyle w:val="PargrafodaLista"/>
        <w:numPr>
          <w:ilvl w:val="0"/>
          <w:numId w:val="20"/>
        </w:numPr>
        <w:spacing w:after="0" w:line="276" w:lineRule="auto"/>
        <w:jc w:val="both"/>
        <w:rPr>
          <w:rFonts w:ascii="Arial" w:hAnsi="Arial" w:cs="Arial"/>
          <w:bCs/>
          <w:sz w:val="21"/>
          <w:szCs w:val="21"/>
        </w:rPr>
      </w:pPr>
      <w:r>
        <w:rPr>
          <w:rFonts w:ascii="Arial" w:hAnsi="Arial" w:cs="Arial"/>
          <w:bCs/>
          <w:sz w:val="21"/>
          <w:szCs w:val="21"/>
        </w:rPr>
        <w:t>Supporting</w:t>
      </w:r>
      <w:r w:rsidR="00EA2F30">
        <w:rPr>
          <w:rFonts w:ascii="Arial" w:hAnsi="Arial" w:cs="Arial"/>
          <w:bCs/>
          <w:sz w:val="21"/>
          <w:szCs w:val="21"/>
        </w:rPr>
        <w:t xml:space="preserve"> coordination with Project Officers</w:t>
      </w:r>
    </w:p>
    <w:p w14:paraId="482E045B" w14:textId="6C1207D0" w:rsidR="00FE45C0" w:rsidRPr="00925B1E" w:rsidRDefault="00FE45C0" w:rsidP="003D2386">
      <w:pPr>
        <w:pStyle w:val="PargrafodaLista"/>
        <w:numPr>
          <w:ilvl w:val="0"/>
          <w:numId w:val="20"/>
        </w:numPr>
        <w:spacing w:after="0" w:line="276" w:lineRule="auto"/>
        <w:jc w:val="both"/>
        <w:rPr>
          <w:rFonts w:ascii="Arial" w:hAnsi="Arial" w:cs="Arial"/>
          <w:bCs/>
          <w:sz w:val="21"/>
          <w:szCs w:val="21"/>
        </w:rPr>
      </w:pPr>
      <w:r w:rsidRPr="00925B1E">
        <w:rPr>
          <w:rFonts w:ascii="Arial" w:hAnsi="Arial" w:cs="Arial"/>
          <w:bCs/>
          <w:sz w:val="21"/>
          <w:szCs w:val="21"/>
        </w:rPr>
        <w:t>Making available relevant project documentation</w:t>
      </w:r>
    </w:p>
    <w:p w14:paraId="4ABAEEEE" w14:textId="4F835685" w:rsidR="00115744" w:rsidRDefault="00115744" w:rsidP="00115744">
      <w:pPr>
        <w:pStyle w:val="PargrafodaLista"/>
        <w:numPr>
          <w:ilvl w:val="0"/>
          <w:numId w:val="20"/>
        </w:numPr>
        <w:spacing w:after="0" w:line="276" w:lineRule="auto"/>
        <w:jc w:val="both"/>
        <w:rPr>
          <w:rFonts w:ascii="Arial" w:hAnsi="Arial" w:cs="Arial"/>
          <w:bCs/>
          <w:sz w:val="21"/>
          <w:szCs w:val="21"/>
        </w:rPr>
      </w:pPr>
      <w:r w:rsidRPr="00925B1E">
        <w:rPr>
          <w:rFonts w:ascii="Arial" w:hAnsi="Arial" w:cs="Arial"/>
          <w:bCs/>
          <w:sz w:val="21"/>
          <w:szCs w:val="21"/>
        </w:rPr>
        <w:t>Being available for a validation webinar and feedback to the draft report</w:t>
      </w:r>
      <w:r w:rsidR="00567EE9">
        <w:rPr>
          <w:rFonts w:ascii="Arial" w:hAnsi="Arial" w:cs="Arial"/>
          <w:bCs/>
          <w:sz w:val="21"/>
          <w:szCs w:val="21"/>
        </w:rPr>
        <w:t xml:space="preserve"> and data gathering schedule</w:t>
      </w:r>
    </w:p>
    <w:p w14:paraId="27D1FF77" w14:textId="4FE6589A" w:rsidR="00740430" w:rsidRPr="00925B1E" w:rsidRDefault="00740430" w:rsidP="00115744">
      <w:pPr>
        <w:pStyle w:val="PargrafodaLista"/>
        <w:numPr>
          <w:ilvl w:val="0"/>
          <w:numId w:val="20"/>
        </w:numPr>
        <w:spacing w:after="0" w:line="276" w:lineRule="auto"/>
        <w:jc w:val="both"/>
        <w:rPr>
          <w:rFonts w:ascii="Arial" w:hAnsi="Arial" w:cs="Arial"/>
          <w:bCs/>
          <w:sz w:val="21"/>
          <w:szCs w:val="21"/>
        </w:rPr>
      </w:pPr>
      <w:r>
        <w:rPr>
          <w:rFonts w:ascii="Arial" w:hAnsi="Arial" w:cs="Arial"/>
          <w:bCs/>
          <w:sz w:val="21"/>
          <w:szCs w:val="21"/>
        </w:rPr>
        <w:t>Reviewing and discussing technical and financial reports</w:t>
      </w:r>
    </w:p>
    <w:p w14:paraId="1AF7AE71" w14:textId="5C710A12" w:rsidR="0073146B" w:rsidRPr="00925B1E" w:rsidRDefault="0073146B" w:rsidP="0073146B">
      <w:pPr>
        <w:spacing w:after="0" w:line="276" w:lineRule="auto"/>
        <w:jc w:val="both"/>
        <w:rPr>
          <w:rFonts w:ascii="Arial" w:hAnsi="Arial" w:cs="Arial"/>
          <w:bCs/>
          <w:sz w:val="21"/>
          <w:szCs w:val="21"/>
        </w:rPr>
      </w:pPr>
    </w:p>
    <w:p w14:paraId="779C399D" w14:textId="4C70023A" w:rsidR="0073146B" w:rsidRPr="00925B1E" w:rsidRDefault="00115744" w:rsidP="0073146B">
      <w:pPr>
        <w:spacing w:after="0" w:line="276" w:lineRule="auto"/>
        <w:jc w:val="both"/>
        <w:rPr>
          <w:rFonts w:ascii="Arial" w:hAnsi="Arial" w:cs="Arial"/>
          <w:bCs/>
          <w:i/>
          <w:sz w:val="21"/>
          <w:szCs w:val="21"/>
        </w:rPr>
      </w:pPr>
      <w:r w:rsidRPr="00925B1E">
        <w:rPr>
          <w:rFonts w:ascii="Arial" w:hAnsi="Arial" w:cs="Arial"/>
          <w:bCs/>
          <w:i/>
          <w:sz w:val="21"/>
          <w:szCs w:val="21"/>
        </w:rPr>
        <w:t>Key s</w:t>
      </w:r>
      <w:r w:rsidR="00F5419A" w:rsidRPr="00925B1E">
        <w:rPr>
          <w:rFonts w:ascii="Arial" w:hAnsi="Arial" w:cs="Arial"/>
          <w:bCs/>
          <w:i/>
          <w:sz w:val="21"/>
          <w:szCs w:val="21"/>
        </w:rPr>
        <w:t xml:space="preserve">taff </w:t>
      </w:r>
      <w:r w:rsidRPr="00925B1E">
        <w:rPr>
          <w:rFonts w:ascii="Arial" w:hAnsi="Arial" w:cs="Arial"/>
          <w:bCs/>
          <w:i/>
          <w:sz w:val="21"/>
          <w:szCs w:val="21"/>
        </w:rPr>
        <w:t xml:space="preserve">from </w:t>
      </w:r>
      <w:r w:rsidRPr="00925B1E">
        <w:rPr>
          <w:rFonts w:ascii="Arial" w:hAnsi="Arial" w:cs="Arial"/>
          <w:bCs/>
          <w:i/>
          <w:sz w:val="21"/>
          <w:szCs w:val="21"/>
          <w:lang w:val="en-US"/>
        </w:rPr>
        <w:t xml:space="preserve">the </w:t>
      </w:r>
      <w:r w:rsidR="000E3371" w:rsidRPr="00925B1E">
        <w:rPr>
          <w:rFonts w:ascii="Arial" w:hAnsi="Arial" w:cs="Arial"/>
          <w:bCs/>
          <w:i/>
          <w:sz w:val="21"/>
          <w:szCs w:val="21"/>
          <w:lang w:val="en-US"/>
        </w:rPr>
        <w:t>main</w:t>
      </w:r>
      <w:r w:rsidRPr="00925B1E">
        <w:rPr>
          <w:rFonts w:ascii="Arial" w:hAnsi="Arial" w:cs="Arial"/>
          <w:bCs/>
          <w:i/>
          <w:sz w:val="21"/>
          <w:szCs w:val="21"/>
          <w:lang w:val="en-US"/>
        </w:rPr>
        <w:t xml:space="preserve"> project</w:t>
      </w:r>
      <w:r w:rsidR="0073146B" w:rsidRPr="00925B1E">
        <w:rPr>
          <w:rFonts w:ascii="Arial" w:hAnsi="Arial" w:cs="Arial"/>
          <w:bCs/>
          <w:i/>
          <w:sz w:val="21"/>
          <w:szCs w:val="21"/>
        </w:rPr>
        <w:t xml:space="preserve"> </w:t>
      </w:r>
      <w:r w:rsidR="000B5A36">
        <w:rPr>
          <w:rFonts w:ascii="Arial" w:hAnsi="Arial" w:cs="Arial"/>
          <w:bCs/>
          <w:i/>
          <w:sz w:val="21"/>
          <w:szCs w:val="21"/>
        </w:rPr>
        <w:t>(Grantees)</w:t>
      </w:r>
    </w:p>
    <w:p w14:paraId="37080DB3" w14:textId="77777777" w:rsidR="009A67BD" w:rsidRPr="00925B1E" w:rsidRDefault="009A67BD" w:rsidP="009A67BD">
      <w:pPr>
        <w:pStyle w:val="PargrafodaLista"/>
        <w:numPr>
          <w:ilvl w:val="0"/>
          <w:numId w:val="20"/>
        </w:numPr>
        <w:spacing w:after="0" w:line="276" w:lineRule="auto"/>
        <w:jc w:val="both"/>
        <w:rPr>
          <w:rFonts w:ascii="Arial" w:hAnsi="Arial" w:cs="Arial"/>
          <w:bCs/>
          <w:sz w:val="21"/>
          <w:szCs w:val="21"/>
        </w:rPr>
      </w:pPr>
      <w:bookmarkStart w:id="8" w:name="_Hlk102726657"/>
      <w:r w:rsidRPr="00925B1E">
        <w:rPr>
          <w:rFonts w:ascii="Arial" w:hAnsi="Arial" w:cs="Arial"/>
          <w:bCs/>
          <w:sz w:val="21"/>
          <w:szCs w:val="21"/>
        </w:rPr>
        <w:t>Support in the planning of the field work</w:t>
      </w:r>
    </w:p>
    <w:p w14:paraId="56BE1B19" w14:textId="1D904A96" w:rsidR="0073146B" w:rsidRPr="00925B1E" w:rsidRDefault="0073146B" w:rsidP="0073146B">
      <w:pPr>
        <w:pStyle w:val="PargrafodaLista"/>
        <w:numPr>
          <w:ilvl w:val="0"/>
          <w:numId w:val="20"/>
        </w:numPr>
        <w:spacing w:after="0" w:line="276" w:lineRule="auto"/>
        <w:jc w:val="both"/>
        <w:rPr>
          <w:rFonts w:ascii="Arial" w:hAnsi="Arial" w:cs="Arial"/>
          <w:bCs/>
          <w:sz w:val="21"/>
          <w:szCs w:val="21"/>
        </w:rPr>
      </w:pPr>
      <w:r w:rsidRPr="00925B1E">
        <w:rPr>
          <w:rFonts w:ascii="Arial" w:hAnsi="Arial" w:cs="Arial"/>
          <w:bCs/>
          <w:sz w:val="21"/>
          <w:szCs w:val="21"/>
        </w:rPr>
        <w:t xml:space="preserve">Being available for </w:t>
      </w:r>
      <w:r w:rsidR="00F36632" w:rsidRPr="00925B1E">
        <w:rPr>
          <w:rFonts w:ascii="Arial" w:hAnsi="Arial" w:cs="Arial"/>
          <w:bCs/>
          <w:sz w:val="21"/>
          <w:szCs w:val="21"/>
        </w:rPr>
        <w:t xml:space="preserve">a </w:t>
      </w:r>
      <w:r w:rsidR="005822BC" w:rsidRPr="00925B1E">
        <w:rPr>
          <w:rFonts w:ascii="Arial" w:hAnsi="Arial" w:cs="Arial"/>
          <w:bCs/>
          <w:sz w:val="21"/>
          <w:szCs w:val="21"/>
        </w:rPr>
        <w:t xml:space="preserve">half / full </w:t>
      </w:r>
      <w:r w:rsidR="00F36632" w:rsidRPr="00925B1E">
        <w:rPr>
          <w:rFonts w:ascii="Arial" w:hAnsi="Arial" w:cs="Arial"/>
          <w:bCs/>
          <w:sz w:val="21"/>
          <w:szCs w:val="21"/>
        </w:rPr>
        <w:t xml:space="preserve">day </w:t>
      </w:r>
      <w:r w:rsidR="005822BC" w:rsidRPr="00925B1E">
        <w:rPr>
          <w:rFonts w:ascii="Arial" w:hAnsi="Arial" w:cs="Arial"/>
          <w:bCs/>
          <w:sz w:val="21"/>
          <w:szCs w:val="21"/>
        </w:rPr>
        <w:t>workshop/</w:t>
      </w:r>
      <w:r w:rsidRPr="00925B1E">
        <w:rPr>
          <w:rFonts w:ascii="Arial" w:hAnsi="Arial" w:cs="Arial"/>
          <w:bCs/>
          <w:sz w:val="21"/>
          <w:szCs w:val="21"/>
        </w:rPr>
        <w:t>interview</w:t>
      </w:r>
      <w:r w:rsidR="00F36632" w:rsidRPr="00925B1E">
        <w:rPr>
          <w:rFonts w:ascii="Arial" w:hAnsi="Arial" w:cs="Arial"/>
          <w:bCs/>
          <w:sz w:val="21"/>
          <w:szCs w:val="21"/>
        </w:rPr>
        <w:t xml:space="preserve"> </w:t>
      </w:r>
      <w:r w:rsidR="005822BC" w:rsidRPr="00925B1E">
        <w:rPr>
          <w:rFonts w:ascii="Arial" w:hAnsi="Arial" w:cs="Arial"/>
          <w:bCs/>
          <w:sz w:val="21"/>
          <w:szCs w:val="21"/>
        </w:rPr>
        <w:t>(</w:t>
      </w:r>
      <w:r w:rsidR="00206CD5" w:rsidRPr="00925B1E">
        <w:rPr>
          <w:rFonts w:ascii="Arial" w:hAnsi="Arial" w:cs="Arial"/>
          <w:bCs/>
          <w:sz w:val="21"/>
          <w:szCs w:val="21"/>
        </w:rPr>
        <w:t xml:space="preserve">with </w:t>
      </w:r>
      <w:r w:rsidR="005822BC" w:rsidRPr="00925B1E">
        <w:rPr>
          <w:rFonts w:ascii="Arial" w:hAnsi="Arial" w:cs="Arial"/>
          <w:bCs/>
          <w:sz w:val="21"/>
          <w:szCs w:val="21"/>
        </w:rPr>
        <w:t>key project staff</w:t>
      </w:r>
      <w:r w:rsidR="00115744" w:rsidRPr="00925B1E">
        <w:rPr>
          <w:rFonts w:ascii="Arial" w:hAnsi="Arial" w:cs="Arial"/>
          <w:bCs/>
          <w:sz w:val="21"/>
          <w:szCs w:val="21"/>
        </w:rPr>
        <w:t>/partners</w:t>
      </w:r>
      <w:r w:rsidR="005822BC" w:rsidRPr="00925B1E">
        <w:rPr>
          <w:rFonts w:ascii="Arial" w:hAnsi="Arial" w:cs="Arial"/>
          <w:bCs/>
          <w:sz w:val="21"/>
          <w:szCs w:val="21"/>
        </w:rPr>
        <w:t>)</w:t>
      </w:r>
    </w:p>
    <w:p w14:paraId="0A590ED7" w14:textId="438A20E7" w:rsidR="009A67BD" w:rsidRPr="00925B1E" w:rsidRDefault="007C7ADD" w:rsidP="0073146B">
      <w:pPr>
        <w:pStyle w:val="PargrafodaLista"/>
        <w:numPr>
          <w:ilvl w:val="0"/>
          <w:numId w:val="20"/>
        </w:numPr>
        <w:spacing w:after="0" w:line="276" w:lineRule="auto"/>
        <w:jc w:val="both"/>
        <w:rPr>
          <w:rFonts w:ascii="Arial" w:hAnsi="Arial" w:cs="Arial"/>
          <w:bCs/>
          <w:sz w:val="21"/>
          <w:szCs w:val="21"/>
        </w:rPr>
      </w:pPr>
      <w:r w:rsidRPr="00925B1E">
        <w:rPr>
          <w:rFonts w:ascii="Arial" w:hAnsi="Arial" w:cs="Arial"/>
          <w:bCs/>
          <w:sz w:val="21"/>
          <w:szCs w:val="21"/>
        </w:rPr>
        <w:t xml:space="preserve">Support in the identification </w:t>
      </w:r>
      <w:r w:rsidR="00206CD5" w:rsidRPr="00925B1E">
        <w:rPr>
          <w:rFonts w:ascii="Arial" w:hAnsi="Arial" w:cs="Arial"/>
          <w:bCs/>
          <w:sz w:val="21"/>
          <w:szCs w:val="21"/>
        </w:rPr>
        <w:t xml:space="preserve">of </w:t>
      </w:r>
      <w:r w:rsidRPr="00925B1E">
        <w:rPr>
          <w:rFonts w:ascii="Arial" w:hAnsi="Arial" w:cs="Arial"/>
          <w:bCs/>
          <w:sz w:val="21"/>
          <w:szCs w:val="21"/>
        </w:rPr>
        <w:t xml:space="preserve">relevant project partners, beneficiaries and other </w:t>
      </w:r>
      <w:r w:rsidR="00463E51" w:rsidRPr="00925B1E">
        <w:rPr>
          <w:rFonts w:ascii="Arial" w:hAnsi="Arial" w:cs="Arial"/>
          <w:bCs/>
          <w:sz w:val="21"/>
          <w:szCs w:val="21"/>
        </w:rPr>
        <w:t>relevant experts to interview</w:t>
      </w:r>
      <w:r w:rsidR="009A67BD" w:rsidRPr="00925B1E">
        <w:rPr>
          <w:rFonts w:ascii="Arial" w:hAnsi="Arial" w:cs="Arial"/>
          <w:bCs/>
          <w:sz w:val="21"/>
          <w:szCs w:val="21"/>
        </w:rPr>
        <w:t xml:space="preserve"> </w:t>
      </w:r>
    </w:p>
    <w:p w14:paraId="251D118A" w14:textId="4FA46A98" w:rsidR="00115744" w:rsidRPr="00925B1E" w:rsidRDefault="00115744" w:rsidP="0073146B">
      <w:pPr>
        <w:pStyle w:val="PargrafodaLista"/>
        <w:numPr>
          <w:ilvl w:val="0"/>
          <w:numId w:val="20"/>
        </w:numPr>
        <w:spacing w:after="0" w:line="276" w:lineRule="auto"/>
        <w:jc w:val="both"/>
        <w:rPr>
          <w:rFonts w:ascii="Arial" w:hAnsi="Arial" w:cs="Arial"/>
          <w:bCs/>
          <w:sz w:val="21"/>
          <w:szCs w:val="21"/>
        </w:rPr>
      </w:pPr>
      <w:r w:rsidRPr="00925B1E">
        <w:rPr>
          <w:rFonts w:ascii="Arial" w:hAnsi="Arial" w:cs="Arial"/>
          <w:bCs/>
          <w:sz w:val="21"/>
          <w:szCs w:val="21"/>
        </w:rPr>
        <w:t>Being available for a validation webinar and feedback to the draft report</w:t>
      </w:r>
    </w:p>
    <w:bookmarkEnd w:id="8"/>
    <w:p w14:paraId="77569E1E" w14:textId="2CDE37CF" w:rsidR="00F5419A" w:rsidRPr="00925B1E" w:rsidRDefault="00F5419A" w:rsidP="00F5419A">
      <w:pPr>
        <w:spacing w:after="0" w:line="276" w:lineRule="auto"/>
        <w:jc w:val="both"/>
        <w:rPr>
          <w:rFonts w:ascii="Arial" w:hAnsi="Arial" w:cs="Arial"/>
          <w:bCs/>
          <w:sz w:val="21"/>
          <w:szCs w:val="21"/>
        </w:rPr>
      </w:pPr>
    </w:p>
    <w:p w14:paraId="47BD26EE" w14:textId="77777777" w:rsidR="007D636F" w:rsidRDefault="007D636F" w:rsidP="007D636F">
      <w:pPr>
        <w:spacing w:after="0" w:line="276" w:lineRule="auto"/>
        <w:jc w:val="both"/>
        <w:rPr>
          <w:rFonts w:ascii="Arial" w:hAnsi="Arial" w:cs="Arial"/>
          <w:bCs/>
          <w:sz w:val="21"/>
          <w:szCs w:val="21"/>
        </w:rPr>
      </w:pPr>
    </w:p>
    <w:p w14:paraId="3E8B609D" w14:textId="3B251061" w:rsidR="00567EE9" w:rsidRPr="00567EE9" w:rsidRDefault="00567EE9" w:rsidP="00567EE9">
      <w:pPr>
        <w:pStyle w:val="PargrafodaLista"/>
        <w:numPr>
          <w:ilvl w:val="0"/>
          <w:numId w:val="25"/>
        </w:numPr>
        <w:spacing w:after="0" w:line="276" w:lineRule="auto"/>
        <w:jc w:val="both"/>
        <w:rPr>
          <w:rFonts w:ascii="Arial" w:eastAsia="Arial" w:hAnsi="Arial" w:cs="Arial"/>
          <w:color w:val="5B9BD5" w:themeColor="accent5"/>
          <w:sz w:val="21"/>
          <w:szCs w:val="21"/>
          <w:lang w:val="en-US"/>
        </w:rPr>
      </w:pPr>
      <w:r>
        <w:rPr>
          <w:rFonts w:ascii="Arial" w:eastAsia="Arial" w:hAnsi="Arial" w:cs="Arial"/>
          <w:color w:val="5B9BD5" w:themeColor="accent5"/>
          <w:sz w:val="21"/>
          <w:szCs w:val="21"/>
        </w:rPr>
        <w:t>Proposal Submission</w:t>
      </w:r>
      <w:r w:rsidR="008A30DA">
        <w:rPr>
          <w:rFonts w:ascii="Arial" w:eastAsia="Arial" w:hAnsi="Arial" w:cs="Arial"/>
          <w:color w:val="5B9BD5" w:themeColor="accent5"/>
          <w:sz w:val="21"/>
          <w:szCs w:val="21"/>
        </w:rPr>
        <w:t xml:space="preserve"> and Selection</w:t>
      </w:r>
    </w:p>
    <w:p w14:paraId="360F53F9" w14:textId="003D4A09" w:rsidR="00C0214F" w:rsidRDefault="00567EE9" w:rsidP="00567EE9">
      <w:pPr>
        <w:spacing w:after="0" w:line="276" w:lineRule="auto"/>
        <w:jc w:val="both"/>
        <w:rPr>
          <w:rFonts w:ascii="Arial" w:eastAsia="Arial" w:hAnsi="Arial" w:cs="Arial"/>
          <w:sz w:val="21"/>
          <w:szCs w:val="21"/>
          <w:lang w:val="en-US"/>
        </w:rPr>
      </w:pPr>
      <w:r>
        <w:rPr>
          <w:rFonts w:ascii="Arial" w:eastAsia="Arial" w:hAnsi="Arial" w:cs="Arial"/>
          <w:sz w:val="21"/>
          <w:szCs w:val="21"/>
          <w:lang w:val="en-US"/>
        </w:rPr>
        <w:t xml:space="preserve">Proponent organisations must </w:t>
      </w:r>
      <w:r w:rsidR="00C0214F">
        <w:rPr>
          <w:rFonts w:ascii="Arial" w:eastAsia="Arial" w:hAnsi="Arial" w:cs="Arial"/>
          <w:sz w:val="21"/>
          <w:szCs w:val="21"/>
          <w:lang w:val="en-US"/>
        </w:rPr>
        <w:t>submit</w:t>
      </w:r>
      <w:r w:rsidR="008A30DA">
        <w:rPr>
          <w:rFonts w:ascii="Arial" w:eastAsia="Arial" w:hAnsi="Arial" w:cs="Arial"/>
          <w:sz w:val="21"/>
          <w:szCs w:val="21"/>
          <w:lang w:val="en-US"/>
        </w:rPr>
        <w:t xml:space="preserve"> the following documentation</w:t>
      </w:r>
      <w:r>
        <w:rPr>
          <w:rFonts w:ascii="Arial" w:eastAsia="Arial" w:hAnsi="Arial" w:cs="Arial"/>
          <w:sz w:val="21"/>
          <w:szCs w:val="21"/>
          <w:lang w:val="en-US"/>
        </w:rPr>
        <w:t xml:space="preserve"> </w:t>
      </w:r>
      <w:r w:rsidR="00C0214F">
        <w:rPr>
          <w:rFonts w:ascii="Arial" w:eastAsia="Arial" w:hAnsi="Arial" w:cs="Arial"/>
          <w:sz w:val="21"/>
          <w:szCs w:val="21"/>
          <w:lang w:val="en-US"/>
        </w:rPr>
        <w:t xml:space="preserve">until the </w:t>
      </w:r>
      <w:r w:rsidR="000A4D5B">
        <w:rPr>
          <w:rFonts w:ascii="Arial" w:eastAsia="Arial" w:hAnsi="Arial" w:cs="Arial"/>
          <w:b/>
          <w:bCs/>
          <w:sz w:val="21"/>
          <w:szCs w:val="21"/>
          <w:lang w:val="en-US"/>
        </w:rPr>
        <w:t>1</w:t>
      </w:r>
      <w:r w:rsidR="008B078E">
        <w:rPr>
          <w:rFonts w:ascii="Arial" w:eastAsia="Arial" w:hAnsi="Arial" w:cs="Arial"/>
          <w:b/>
          <w:bCs/>
          <w:sz w:val="21"/>
          <w:szCs w:val="21"/>
          <w:lang w:val="en-US"/>
        </w:rPr>
        <w:t>3</w:t>
      </w:r>
      <w:r w:rsidR="00C0214F" w:rsidRPr="00272B54">
        <w:rPr>
          <w:rFonts w:ascii="Arial" w:eastAsia="Arial" w:hAnsi="Arial" w:cs="Arial"/>
          <w:b/>
          <w:bCs/>
          <w:sz w:val="21"/>
          <w:szCs w:val="21"/>
          <w:vertAlign w:val="superscript"/>
          <w:lang w:val="en-US"/>
        </w:rPr>
        <w:t>h</w:t>
      </w:r>
      <w:r w:rsidR="00C0214F" w:rsidRPr="00272B54">
        <w:rPr>
          <w:rFonts w:ascii="Arial" w:eastAsia="Arial" w:hAnsi="Arial" w:cs="Arial"/>
          <w:b/>
          <w:bCs/>
          <w:sz w:val="21"/>
          <w:szCs w:val="21"/>
          <w:lang w:val="en-US"/>
        </w:rPr>
        <w:t xml:space="preserve"> of </w:t>
      </w:r>
      <w:proofErr w:type="gramStart"/>
      <w:r w:rsidR="007A6389">
        <w:rPr>
          <w:rFonts w:ascii="Arial" w:eastAsia="Arial" w:hAnsi="Arial" w:cs="Arial"/>
          <w:b/>
          <w:bCs/>
          <w:sz w:val="21"/>
          <w:szCs w:val="21"/>
          <w:lang w:val="en-US"/>
        </w:rPr>
        <w:t>June</w:t>
      </w:r>
      <w:r w:rsidR="00C0214F" w:rsidRPr="00272B54">
        <w:rPr>
          <w:rFonts w:ascii="Arial" w:eastAsia="Arial" w:hAnsi="Arial" w:cs="Arial"/>
          <w:b/>
          <w:bCs/>
          <w:sz w:val="21"/>
          <w:szCs w:val="21"/>
          <w:lang w:val="en-US"/>
        </w:rPr>
        <w:t>,</w:t>
      </w:r>
      <w:proofErr w:type="gramEnd"/>
      <w:r w:rsidR="00C0214F" w:rsidRPr="00272B54">
        <w:rPr>
          <w:rFonts w:ascii="Arial" w:eastAsia="Arial" w:hAnsi="Arial" w:cs="Arial"/>
          <w:b/>
          <w:bCs/>
          <w:sz w:val="21"/>
          <w:szCs w:val="21"/>
          <w:lang w:val="en-US"/>
        </w:rPr>
        <w:t xml:space="preserve"> 2022</w:t>
      </w:r>
      <w:r w:rsidR="00C0214F">
        <w:rPr>
          <w:rFonts w:ascii="Arial" w:eastAsia="Arial" w:hAnsi="Arial" w:cs="Arial"/>
          <w:sz w:val="21"/>
          <w:szCs w:val="21"/>
          <w:lang w:val="en-US"/>
        </w:rPr>
        <w:t>:</w:t>
      </w:r>
    </w:p>
    <w:p w14:paraId="1A788957" w14:textId="77777777" w:rsidR="00C0214F" w:rsidRDefault="00C0214F" w:rsidP="00567EE9">
      <w:pPr>
        <w:spacing w:after="0" w:line="276" w:lineRule="auto"/>
        <w:jc w:val="both"/>
        <w:rPr>
          <w:rFonts w:ascii="Arial" w:eastAsia="Arial" w:hAnsi="Arial" w:cs="Arial"/>
          <w:sz w:val="21"/>
          <w:szCs w:val="21"/>
          <w:lang w:val="en-US"/>
        </w:rPr>
      </w:pPr>
    </w:p>
    <w:p w14:paraId="0CCD487F" w14:textId="026E1381" w:rsidR="00567EE9" w:rsidRDefault="00C0214F" w:rsidP="00ED33AB">
      <w:pPr>
        <w:pStyle w:val="PargrafodaLista"/>
        <w:numPr>
          <w:ilvl w:val="0"/>
          <w:numId w:val="28"/>
        </w:numPr>
        <w:spacing w:after="0" w:line="276" w:lineRule="auto"/>
        <w:jc w:val="both"/>
        <w:rPr>
          <w:rFonts w:ascii="Arial" w:eastAsia="Arial" w:hAnsi="Arial" w:cs="Arial"/>
          <w:sz w:val="21"/>
          <w:szCs w:val="21"/>
          <w:lang w:val="en-US"/>
        </w:rPr>
      </w:pPr>
      <w:r w:rsidRPr="00ED33AB">
        <w:rPr>
          <w:rFonts w:ascii="Arial" w:eastAsia="Arial" w:hAnsi="Arial" w:cs="Arial"/>
          <w:sz w:val="21"/>
          <w:szCs w:val="21"/>
          <w:lang w:val="en-US"/>
        </w:rPr>
        <w:t>A</w:t>
      </w:r>
      <w:r w:rsidR="00567EE9" w:rsidRPr="00ED33AB">
        <w:rPr>
          <w:rFonts w:ascii="Arial" w:eastAsia="Arial" w:hAnsi="Arial" w:cs="Arial"/>
          <w:sz w:val="21"/>
          <w:szCs w:val="21"/>
          <w:lang w:val="en-US"/>
        </w:rPr>
        <w:t xml:space="preserve"> list of the involved consultants</w:t>
      </w:r>
      <w:r w:rsidR="00235051" w:rsidRPr="00ED33AB">
        <w:rPr>
          <w:rFonts w:ascii="Arial" w:eastAsia="Arial" w:hAnsi="Arial" w:cs="Arial"/>
          <w:sz w:val="21"/>
          <w:szCs w:val="21"/>
          <w:lang w:val="en-US"/>
        </w:rPr>
        <w:t xml:space="preserve">, their </w:t>
      </w:r>
      <w:r w:rsidRPr="00ED33AB">
        <w:rPr>
          <w:rFonts w:ascii="Arial" w:eastAsia="Arial" w:hAnsi="Arial" w:cs="Arial"/>
          <w:sz w:val="21"/>
          <w:szCs w:val="21"/>
          <w:lang w:val="en-US"/>
        </w:rPr>
        <w:t>individual resum</w:t>
      </w:r>
      <w:r w:rsidR="00ED33AB" w:rsidRPr="00ED33AB">
        <w:rPr>
          <w:rFonts w:ascii="Arial" w:eastAsia="Arial" w:hAnsi="Arial" w:cs="Arial"/>
          <w:sz w:val="21"/>
          <w:szCs w:val="21"/>
          <w:lang w:val="en-US"/>
        </w:rPr>
        <w:t>é</w:t>
      </w:r>
      <w:r w:rsidRPr="00ED33AB">
        <w:rPr>
          <w:rFonts w:ascii="Arial" w:eastAsia="Arial" w:hAnsi="Arial" w:cs="Arial"/>
          <w:sz w:val="21"/>
          <w:szCs w:val="21"/>
          <w:lang w:val="en-US"/>
        </w:rPr>
        <w:t xml:space="preserve"> </w:t>
      </w:r>
      <w:r w:rsidR="00AA07D1">
        <w:rPr>
          <w:rFonts w:ascii="Arial" w:eastAsia="Arial" w:hAnsi="Arial" w:cs="Arial"/>
          <w:sz w:val="21"/>
          <w:szCs w:val="21"/>
          <w:lang w:val="en-US"/>
        </w:rPr>
        <w:t xml:space="preserve">and </w:t>
      </w:r>
      <w:r w:rsidR="00235051" w:rsidRPr="00ED33AB">
        <w:rPr>
          <w:rFonts w:ascii="Arial" w:eastAsia="Arial" w:hAnsi="Arial" w:cs="Arial"/>
          <w:sz w:val="21"/>
          <w:szCs w:val="21"/>
          <w:lang w:val="en-US"/>
        </w:rPr>
        <w:t>previous experience</w:t>
      </w:r>
      <w:r w:rsidRPr="00ED33AB">
        <w:rPr>
          <w:rFonts w:ascii="Arial" w:eastAsia="Arial" w:hAnsi="Arial" w:cs="Arial"/>
          <w:sz w:val="21"/>
          <w:szCs w:val="21"/>
          <w:lang w:val="en-US"/>
        </w:rPr>
        <w:t>s</w:t>
      </w:r>
      <w:r w:rsidR="00235051" w:rsidRPr="00ED33AB">
        <w:rPr>
          <w:rFonts w:ascii="Arial" w:eastAsia="Arial" w:hAnsi="Arial" w:cs="Arial"/>
          <w:sz w:val="21"/>
          <w:szCs w:val="21"/>
          <w:lang w:val="en-US"/>
        </w:rPr>
        <w:t xml:space="preserve"> in similar scopes </w:t>
      </w:r>
      <w:r w:rsidR="009D79BB">
        <w:rPr>
          <w:rFonts w:ascii="Arial" w:eastAsia="Arial" w:hAnsi="Arial" w:cs="Arial"/>
          <w:sz w:val="21"/>
          <w:szCs w:val="21"/>
          <w:lang w:val="en-US"/>
        </w:rPr>
        <w:t>(3 pages max.)</w:t>
      </w:r>
    </w:p>
    <w:p w14:paraId="53EEDBDB" w14:textId="00D23CFA" w:rsidR="005142BF" w:rsidRPr="00ED33AB" w:rsidRDefault="005142BF" w:rsidP="00ED33AB">
      <w:pPr>
        <w:pStyle w:val="PargrafodaLista"/>
        <w:numPr>
          <w:ilvl w:val="0"/>
          <w:numId w:val="28"/>
        </w:numPr>
        <w:spacing w:after="0" w:line="276" w:lineRule="auto"/>
        <w:jc w:val="both"/>
        <w:rPr>
          <w:rFonts w:ascii="Arial" w:eastAsia="Arial" w:hAnsi="Arial" w:cs="Arial"/>
          <w:sz w:val="21"/>
          <w:szCs w:val="21"/>
          <w:lang w:val="en-US"/>
        </w:rPr>
      </w:pPr>
      <w:r>
        <w:rPr>
          <w:rFonts w:ascii="Arial" w:eastAsia="Arial" w:hAnsi="Arial" w:cs="Arial"/>
          <w:sz w:val="21"/>
          <w:szCs w:val="21"/>
          <w:lang w:val="en-US"/>
        </w:rPr>
        <w:t xml:space="preserve">A list of </w:t>
      </w:r>
      <w:r w:rsidR="00D52808">
        <w:rPr>
          <w:rFonts w:ascii="Arial" w:eastAsia="Arial" w:hAnsi="Arial" w:cs="Arial"/>
          <w:sz w:val="21"/>
          <w:szCs w:val="21"/>
          <w:lang w:val="en-US"/>
        </w:rPr>
        <w:t xml:space="preserve">the organisation’s previous experience with the scope, highlighting past developed </w:t>
      </w:r>
      <w:r w:rsidR="00272B54">
        <w:rPr>
          <w:rFonts w:ascii="Arial" w:eastAsia="Arial" w:hAnsi="Arial" w:cs="Arial"/>
          <w:sz w:val="21"/>
          <w:szCs w:val="21"/>
          <w:lang w:val="en-US"/>
        </w:rPr>
        <w:t>projects with similar scopes (2 pages max.)</w:t>
      </w:r>
    </w:p>
    <w:p w14:paraId="7B01C655" w14:textId="67E0036A" w:rsidR="007D636F" w:rsidRDefault="00ED33AB" w:rsidP="007D636F">
      <w:pPr>
        <w:pStyle w:val="PargrafodaLista"/>
        <w:numPr>
          <w:ilvl w:val="0"/>
          <w:numId w:val="28"/>
        </w:numPr>
        <w:spacing w:after="0" w:line="276" w:lineRule="auto"/>
        <w:jc w:val="both"/>
        <w:rPr>
          <w:rFonts w:ascii="Arial" w:eastAsia="Arial" w:hAnsi="Arial" w:cs="Arial"/>
          <w:sz w:val="21"/>
          <w:szCs w:val="21"/>
          <w:lang w:val="en-US"/>
        </w:rPr>
      </w:pPr>
      <w:r>
        <w:rPr>
          <w:rFonts w:ascii="Arial" w:eastAsia="Arial" w:hAnsi="Arial" w:cs="Arial"/>
          <w:sz w:val="21"/>
          <w:szCs w:val="21"/>
          <w:lang w:val="en-US"/>
        </w:rPr>
        <w:t xml:space="preserve">A </w:t>
      </w:r>
      <w:r w:rsidR="009D79BB">
        <w:rPr>
          <w:rFonts w:ascii="Arial" w:eastAsia="Arial" w:hAnsi="Arial" w:cs="Arial"/>
          <w:sz w:val="21"/>
          <w:szCs w:val="21"/>
          <w:lang w:val="en-US"/>
        </w:rPr>
        <w:t xml:space="preserve">detailed approach </w:t>
      </w:r>
      <w:r w:rsidR="00335BD4">
        <w:rPr>
          <w:rFonts w:ascii="Arial" w:eastAsia="Arial" w:hAnsi="Arial" w:cs="Arial"/>
          <w:sz w:val="21"/>
          <w:szCs w:val="21"/>
          <w:lang w:val="en-US"/>
        </w:rPr>
        <w:t xml:space="preserve">showcasing how the </w:t>
      </w:r>
      <w:r w:rsidR="00881BBF">
        <w:rPr>
          <w:rFonts w:ascii="Arial" w:eastAsia="Arial" w:hAnsi="Arial" w:cs="Arial"/>
          <w:sz w:val="21"/>
          <w:szCs w:val="21"/>
          <w:lang w:val="en-US"/>
        </w:rPr>
        <w:t>organization</w:t>
      </w:r>
      <w:r w:rsidR="00335BD4">
        <w:rPr>
          <w:rFonts w:ascii="Arial" w:eastAsia="Arial" w:hAnsi="Arial" w:cs="Arial"/>
          <w:sz w:val="21"/>
          <w:szCs w:val="21"/>
          <w:lang w:val="en-US"/>
        </w:rPr>
        <w:t xml:space="preserve"> intend to deliver the proposed project scope (2 pages max.)</w:t>
      </w:r>
    </w:p>
    <w:p w14:paraId="1A0248A8" w14:textId="72602703" w:rsidR="00335BD4" w:rsidRDefault="00335BD4" w:rsidP="007D636F">
      <w:pPr>
        <w:pStyle w:val="PargrafodaLista"/>
        <w:numPr>
          <w:ilvl w:val="0"/>
          <w:numId w:val="28"/>
        </w:numPr>
        <w:spacing w:after="0" w:line="276" w:lineRule="auto"/>
        <w:jc w:val="both"/>
        <w:rPr>
          <w:rFonts w:ascii="Arial" w:eastAsia="Arial" w:hAnsi="Arial" w:cs="Arial"/>
          <w:sz w:val="21"/>
          <w:szCs w:val="21"/>
          <w:lang w:val="en-US"/>
        </w:rPr>
      </w:pPr>
      <w:r>
        <w:rPr>
          <w:rFonts w:ascii="Arial" w:eastAsia="Arial" w:hAnsi="Arial" w:cs="Arial"/>
          <w:sz w:val="21"/>
          <w:szCs w:val="21"/>
          <w:lang w:val="en-US"/>
        </w:rPr>
        <w:t xml:space="preserve">A </w:t>
      </w:r>
      <w:r w:rsidR="0087754B">
        <w:rPr>
          <w:rFonts w:ascii="Arial" w:eastAsia="Arial" w:hAnsi="Arial" w:cs="Arial"/>
          <w:sz w:val="21"/>
          <w:szCs w:val="21"/>
          <w:lang w:val="en-US"/>
        </w:rPr>
        <w:t xml:space="preserve">preliminary schedule, considering the final deadline </w:t>
      </w:r>
      <w:r w:rsidR="00AF42AF">
        <w:rPr>
          <w:rFonts w:ascii="Arial" w:eastAsia="Arial" w:hAnsi="Arial" w:cs="Arial"/>
          <w:sz w:val="21"/>
          <w:szCs w:val="21"/>
          <w:lang w:val="en-US"/>
        </w:rPr>
        <w:t>in</w:t>
      </w:r>
      <w:r w:rsidR="0087754B">
        <w:rPr>
          <w:rFonts w:ascii="Arial" w:eastAsia="Arial" w:hAnsi="Arial" w:cs="Arial"/>
          <w:sz w:val="21"/>
          <w:szCs w:val="21"/>
          <w:lang w:val="en-US"/>
        </w:rPr>
        <w:t xml:space="preserve"> </w:t>
      </w:r>
      <w:r w:rsidR="0087754B" w:rsidRPr="00F4453D">
        <w:rPr>
          <w:rFonts w:ascii="Arial" w:eastAsia="Arial" w:hAnsi="Arial" w:cs="Arial"/>
          <w:b/>
          <w:bCs/>
          <w:sz w:val="21"/>
          <w:szCs w:val="21"/>
          <w:lang w:val="en-US"/>
        </w:rPr>
        <w:t>1</w:t>
      </w:r>
      <w:r w:rsidR="0087754B" w:rsidRPr="00F4453D">
        <w:rPr>
          <w:rFonts w:ascii="Arial" w:eastAsia="Arial" w:hAnsi="Arial" w:cs="Arial"/>
          <w:b/>
          <w:bCs/>
          <w:sz w:val="21"/>
          <w:szCs w:val="21"/>
          <w:vertAlign w:val="superscript"/>
          <w:lang w:val="en-US"/>
        </w:rPr>
        <w:t>st</w:t>
      </w:r>
      <w:r w:rsidR="0087754B" w:rsidRPr="00F4453D">
        <w:rPr>
          <w:rFonts w:ascii="Arial" w:eastAsia="Arial" w:hAnsi="Arial" w:cs="Arial"/>
          <w:b/>
          <w:bCs/>
          <w:sz w:val="21"/>
          <w:szCs w:val="21"/>
          <w:lang w:val="en-US"/>
        </w:rPr>
        <w:t xml:space="preserve"> of </w:t>
      </w:r>
      <w:proofErr w:type="gramStart"/>
      <w:r w:rsidR="0087754B" w:rsidRPr="00F4453D">
        <w:rPr>
          <w:rFonts w:ascii="Arial" w:eastAsia="Arial" w:hAnsi="Arial" w:cs="Arial"/>
          <w:b/>
          <w:bCs/>
          <w:sz w:val="21"/>
          <w:szCs w:val="21"/>
          <w:lang w:val="en-US"/>
        </w:rPr>
        <w:t>April,</w:t>
      </w:r>
      <w:proofErr w:type="gramEnd"/>
      <w:r w:rsidR="0087754B" w:rsidRPr="00F4453D">
        <w:rPr>
          <w:rFonts w:ascii="Arial" w:eastAsia="Arial" w:hAnsi="Arial" w:cs="Arial"/>
          <w:b/>
          <w:bCs/>
          <w:sz w:val="21"/>
          <w:szCs w:val="21"/>
          <w:lang w:val="en-US"/>
        </w:rPr>
        <w:t xml:space="preserve"> 2023</w:t>
      </w:r>
      <w:r w:rsidR="00AA07D1">
        <w:rPr>
          <w:rFonts w:ascii="Arial" w:eastAsia="Arial" w:hAnsi="Arial" w:cs="Arial"/>
          <w:sz w:val="21"/>
          <w:szCs w:val="21"/>
          <w:lang w:val="en-US"/>
        </w:rPr>
        <w:t xml:space="preserve"> and including the dedication of each consultant</w:t>
      </w:r>
      <w:r w:rsidR="00272B54">
        <w:rPr>
          <w:rFonts w:ascii="Arial" w:eastAsia="Arial" w:hAnsi="Arial" w:cs="Arial"/>
          <w:sz w:val="21"/>
          <w:szCs w:val="21"/>
          <w:lang w:val="en-US"/>
        </w:rPr>
        <w:t xml:space="preserve"> (1 page max)</w:t>
      </w:r>
    </w:p>
    <w:p w14:paraId="0BF3A18E" w14:textId="750EDD1F" w:rsidR="00AA07D1" w:rsidRDefault="002D0639" w:rsidP="007D636F">
      <w:pPr>
        <w:pStyle w:val="PargrafodaLista"/>
        <w:numPr>
          <w:ilvl w:val="0"/>
          <w:numId w:val="28"/>
        </w:numPr>
        <w:spacing w:after="0" w:line="276" w:lineRule="auto"/>
        <w:jc w:val="both"/>
        <w:rPr>
          <w:rFonts w:ascii="Arial" w:eastAsia="Arial" w:hAnsi="Arial" w:cs="Arial"/>
          <w:sz w:val="21"/>
          <w:szCs w:val="21"/>
          <w:lang w:val="en-US"/>
        </w:rPr>
      </w:pPr>
      <w:r>
        <w:rPr>
          <w:rFonts w:ascii="Arial" w:eastAsia="Arial" w:hAnsi="Arial" w:cs="Arial"/>
          <w:sz w:val="21"/>
          <w:szCs w:val="21"/>
          <w:lang w:val="en-US"/>
        </w:rPr>
        <w:t xml:space="preserve">A detailed budget </w:t>
      </w:r>
      <w:r w:rsidR="00246C7E">
        <w:rPr>
          <w:rFonts w:ascii="Arial" w:eastAsia="Arial" w:hAnsi="Arial" w:cs="Arial"/>
          <w:sz w:val="21"/>
          <w:szCs w:val="21"/>
          <w:lang w:val="en-US"/>
        </w:rPr>
        <w:t xml:space="preserve">including HR, </w:t>
      </w:r>
      <w:r w:rsidR="00D51580">
        <w:rPr>
          <w:rFonts w:ascii="Arial" w:eastAsia="Arial" w:hAnsi="Arial" w:cs="Arial"/>
          <w:sz w:val="21"/>
          <w:szCs w:val="21"/>
          <w:lang w:val="en-US"/>
        </w:rPr>
        <w:t>Taxes, Operational Costs, Travel costs</w:t>
      </w:r>
      <w:r w:rsidR="00246C7E">
        <w:rPr>
          <w:rFonts w:ascii="Arial" w:eastAsia="Arial" w:hAnsi="Arial" w:cs="Arial"/>
          <w:sz w:val="21"/>
          <w:szCs w:val="21"/>
          <w:lang w:val="en-US"/>
        </w:rPr>
        <w:t xml:space="preserve"> </w:t>
      </w:r>
      <w:r>
        <w:rPr>
          <w:rFonts w:ascii="Arial" w:eastAsia="Arial" w:hAnsi="Arial" w:cs="Arial"/>
          <w:sz w:val="21"/>
          <w:szCs w:val="21"/>
          <w:lang w:val="en-US"/>
        </w:rPr>
        <w:t xml:space="preserve">(including taxes), </w:t>
      </w:r>
      <w:r w:rsidR="008A30DA">
        <w:rPr>
          <w:rFonts w:ascii="Arial" w:eastAsia="Arial" w:hAnsi="Arial" w:cs="Arial"/>
          <w:sz w:val="21"/>
          <w:szCs w:val="21"/>
          <w:lang w:val="en-US"/>
        </w:rPr>
        <w:t xml:space="preserve">not exceeding the amount of GBP </w:t>
      </w:r>
      <w:r w:rsidR="007A6460" w:rsidRPr="00D90E2C">
        <w:rPr>
          <w:rFonts w:ascii="Arial" w:eastAsia="Arial" w:hAnsi="Arial" w:cs="Arial"/>
          <w:sz w:val="21"/>
          <w:szCs w:val="21"/>
          <w:lang w:val="en-US"/>
        </w:rPr>
        <w:t>131,750</w:t>
      </w:r>
      <w:r w:rsidR="008A30DA">
        <w:rPr>
          <w:rFonts w:ascii="Arial" w:eastAsia="Arial" w:hAnsi="Arial" w:cs="Arial"/>
          <w:sz w:val="21"/>
          <w:szCs w:val="21"/>
          <w:lang w:val="en-US"/>
        </w:rPr>
        <w:t xml:space="preserve"> (1 page</w:t>
      </w:r>
      <w:r w:rsidR="00272B54">
        <w:rPr>
          <w:rFonts w:ascii="Arial" w:eastAsia="Arial" w:hAnsi="Arial" w:cs="Arial"/>
          <w:sz w:val="21"/>
          <w:szCs w:val="21"/>
          <w:lang w:val="en-US"/>
        </w:rPr>
        <w:t xml:space="preserve"> max.</w:t>
      </w:r>
      <w:r w:rsidR="008A30DA">
        <w:rPr>
          <w:rFonts w:ascii="Arial" w:eastAsia="Arial" w:hAnsi="Arial" w:cs="Arial"/>
          <w:sz w:val="21"/>
          <w:szCs w:val="21"/>
          <w:lang w:val="en-US"/>
        </w:rPr>
        <w:t>).</w:t>
      </w:r>
    </w:p>
    <w:p w14:paraId="3F9EAEF5" w14:textId="790AA785" w:rsidR="008A30DA" w:rsidRDefault="008A30DA" w:rsidP="008A30DA">
      <w:pPr>
        <w:spacing w:after="0" w:line="276" w:lineRule="auto"/>
        <w:jc w:val="both"/>
        <w:rPr>
          <w:rFonts w:ascii="Arial" w:eastAsia="Arial" w:hAnsi="Arial" w:cs="Arial"/>
          <w:sz w:val="21"/>
          <w:szCs w:val="21"/>
          <w:lang w:val="en-US"/>
        </w:rPr>
      </w:pPr>
    </w:p>
    <w:p w14:paraId="28C999D2" w14:textId="6834EE28" w:rsidR="008A30DA" w:rsidRPr="00DA5A67" w:rsidRDefault="00AF42AF" w:rsidP="008A30DA">
      <w:pPr>
        <w:spacing w:after="0" w:line="276" w:lineRule="auto"/>
        <w:jc w:val="both"/>
        <w:rPr>
          <w:rFonts w:ascii="Arial" w:eastAsia="Arial" w:hAnsi="Arial" w:cs="Arial"/>
          <w:sz w:val="21"/>
          <w:szCs w:val="21"/>
          <w:lang w:val="en-US"/>
        </w:rPr>
      </w:pPr>
      <w:r w:rsidRPr="00DA5A67">
        <w:rPr>
          <w:rFonts w:ascii="Arial" w:eastAsia="Arial" w:hAnsi="Arial" w:cs="Arial"/>
          <w:sz w:val="21"/>
          <w:szCs w:val="21"/>
          <w:lang w:val="en-US"/>
        </w:rPr>
        <w:t xml:space="preserve">Selection criteria are </w:t>
      </w:r>
      <w:r w:rsidRPr="00400EB0">
        <w:rPr>
          <w:rFonts w:ascii="Arial" w:eastAsia="Arial" w:hAnsi="Arial" w:cs="Arial"/>
          <w:sz w:val="21"/>
          <w:szCs w:val="21"/>
          <w:lang w:val="en-US"/>
        </w:rPr>
        <w:t xml:space="preserve">presented in the </w:t>
      </w:r>
      <w:r w:rsidR="00DA5A67" w:rsidRPr="00400EB0">
        <w:rPr>
          <w:rFonts w:ascii="Arial" w:eastAsia="Arial" w:hAnsi="Arial" w:cs="Arial"/>
          <w:sz w:val="21"/>
          <w:szCs w:val="21"/>
          <w:lang w:val="en-US"/>
        </w:rPr>
        <w:fldChar w:fldCharType="begin"/>
      </w:r>
      <w:r w:rsidR="00DA5A67" w:rsidRPr="00400EB0">
        <w:rPr>
          <w:rFonts w:ascii="Arial" w:eastAsia="Arial" w:hAnsi="Arial" w:cs="Arial"/>
          <w:sz w:val="21"/>
          <w:szCs w:val="21"/>
          <w:lang w:val="en-US"/>
        </w:rPr>
        <w:instrText xml:space="preserve"> REF _Ref100580176 \h  \* MERGEFORMAT </w:instrText>
      </w:r>
      <w:r w:rsidR="00DA5A67" w:rsidRPr="00400EB0">
        <w:rPr>
          <w:rFonts w:ascii="Arial" w:eastAsia="Arial" w:hAnsi="Arial" w:cs="Arial"/>
          <w:sz w:val="21"/>
          <w:szCs w:val="21"/>
          <w:lang w:val="en-US"/>
        </w:rPr>
      </w:r>
      <w:r w:rsidR="00DA5A67" w:rsidRPr="00400EB0">
        <w:rPr>
          <w:rFonts w:ascii="Arial" w:eastAsia="Arial" w:hAnsi="Arial" w:cs="Arial"/>
          <w:sz w:val="21"/>
          <w:szCs w:val="21"/>
          <w:lang w:val="en-US"/>
        </w:rPr>
        <w:fldChar w:fldCharType="separate"/>
      </w:r>
      <w:r w:rsidR="00DA5A67" w:rsidRPr="00400EB0">
        <w:rPr>
          <w:rFonts w:ascii="Arial" w:hAnsi="Arial" w:cs="Arial"/>
          <w:sz w:val="21"/>
          <w:szCs w:val="21"/>
        </w:rPr>
        <w:t xml:space="preserve">Table </w:t>
      </w:r>
      <w:r w:rsidR="00DA5A67" w:rsidRPr="00400EB0">
        <w:rPr>
          <w:rFonts w:ascii="Arial" w:hAnsi="Arial" w:cs="Arial"/>
          <w:noProof/>
          <w:sz w:val="21"/>
          <w:szCs w:val="21"/>
        </w:rPr>
        <w:t>3</w:t>
      </w:r>
      <w:r w:rsidR="00DA5A67" w:rsidRPr="00400EB0">
        <w:rPr>
          <w:rFonts w:ascii="Arial" w:eastAsia="Arial" w:hAnsi="Arial" w:cs="Arial"/>
          <w:sz w:val="21"/>
          <w:szCs w:val="21"/>
          <w:lang w:val="en-US"/>
        </w:rPr>
        <w:fldChar w:fldCharType="end"/>
      </w:r>
      <w:r w:rsidR="00DA5A67" w:rsidRPr="00400EB0">
        <w:rPr>
          <w:rFonts w:ascii="Arial" w:eastAsia="Arial" w:hAnsi="Arial" w:cs="Arial"/>
          <w:sz w:val="21"/>
          <w:szCs w:val="21"/>
          <w:lang w:val="en-US"/>
        </w:rPr>
        <w:t xml:space="preserve"> </w:t>
      </w:r>
      <w:r w:rsidR="004E1153" w:rsidRPr="00400EB0">
        <w:rPr>
          <w:rFonts w:ascii="Arial" w:eastAsia="Arial" w:hAnsi="Arial" w:cs="Arial"/>
          <w:sz w:val="21"/>
          <w:szCs w:val="21"/>
          <w:lang w:val="en-US"/>
        </w:rPr>
        <w:t>below:</w:t>
      </w:r>
    </w:p>
    <w:p w14:paraId="79D2CAB8" w14:textId="333861AD" w:rsidR="004E1153" w:rsidRDefault="004E1153" w:rsidP="008A30DA">
      <w:pPr>
        <w:spacing w:after="0" w:line="276" w:lineRule="auto"/>
        <w:jc w:val="both"/>
        <w:rPr>
          <w:rFonts w:ascii="Arial" w:eastAsia="Arial" w:hAnsi="Arial" w:cs="Arial"/>
          <w:sz w:val="21"/>
          <w:szCs w:val="21"/>
          <w:lang w:val="en-US"/>
        </w:rPr>
      </w:pPr>
    </w:p>
    <w:p w14:paraId="1508082F" w14:textId="77777777" w:rsidR="00272B54" w:rsidRDefault="00272B54" w:rsidP="008A30DA">
      <w:pPr>
        <w:spacing w:after="0" w:line="276" w:lineRule="auto"/>
        <w:jc w:val="both"/>
        <w:rPr>
          <w:rFonts w:ascii="Arial" w:eastAsia="Arial" w:hAnsi="Arial" w:cs="Arial"/>
          <w:sz w:val="21"/>
          <w:szCs w:val="21"/>
          <w:lang w:val="en-US"/>
        </w:rPr>
      </w:pPr>
    </w:p>
    <w:p w14:paraId="12299A48" w14:textId="38864B87" w:rsidR="00272B54" w:rsidRPr="00617EC6" w:rsidRDefault="00272B54" w:rsidP="00272B54">
      <w:pPr>
        <w:pStyle w:val="Legenda"/>
        <w:keepNext/>
        <w:rPr>
          <w:rFonts w:ascii="Arial" w:hAnsi="Arial" w:cs="Arial"/>
          <w:color w:val="4472C4" w:themeColor="accent1"/>
        </w:rPr>
      </w:pPr>
      <w:bookmarkStart w:id="9" w:name="_Ref100580176"/>
      <w:r w:rsidRPr="00617EC6">
        <w:rPr>
          <w:rFonts w:ascii="Arial" w:hAnsi="Arial" w:cs="Arial"/>
          <w:color w:val="4472C4" w:themeColor="accent1"/>
        </w:rPr>
        <w:t xml:space="preserve">Table </w:t>
      </w:r>
      <w:r w:rsidRPr="00617EC6">
        <w:rPr>
          <w:rFonts w:ascii="Arial" w:hAnsi="Arial" w:cs="Arial"/>
          <w:color w:val="4472C4" w:themeColor="accent1"/>
        </w:rPr>
        <w:fldChar w:fldCharType="begin"/>
      </w:r>
      <w:r w:rsidRPr="00617EC6">
        <w:rPr>
          <w:rFonts w:ascii="Arial" w:hAnsi="Arial" w:cs="Arial"/>
          <w:color w:val="4472C4" w:themeColor="accent1"/>
        </w:rPr>
        <w:instrText xml:space="preserve"> SEQ Table \* ARABIC </w:instrText>
      </w:r>
      <w:r w:rsidRPr="00617EC6">
        <w:rPr>
          <w:rFonts w:ascii="Arial" w:hAnsi="Arial" w:cs="Arial"/>
          <w:color w:val="4472C4" w:themeColor="accent1"/>
        </w:rPr>
        <w:fldChar w:fldCharType="separate"/>
      </w:r>
      <w:r w:rsidRPr="00617EC6">
        <w:rPr>
          <w:rFonts w:ascii="Arial" w:hAnsi="Arial" w:cs="Arial"/>
          <w:color w:val="4472C4" w:themeColor="accent1"/>
        </w:rPr>
        <w:t>3</w:t>
      </w:r>
      <w:r w:rsidRPr="00617EC6">
        <w:rPr>
          <w:rFonts w:ascii="Arial" w:hAnsi="Arial" w:cs="Arial"/>
          <w:color w:val="4472C4" w:themeColor="accent1"/>
        </w:rPr>
        <w:fldChar w:fldCharType="end"/>
      </w:r>
      <w:bookmarkEnd w:id="9"/>
      <w:r w:rsidRPr="00617EC6">
        <w:rPr>
          <w:rFonts w:ascii="Arial" w:hAnsi="Arial" w:cs="Arial"/>
          <w:color w:val="4472C4" w:themeColor="accent1"/>
        </w:rPr>
        <w:t xml:space="preserve"> – Selection criteria and scoring.</w:t>
      </w:r>
    </w:p>
    <w:tbl>
      <w:tblPr>
        <w:tblStyle w:val="Tabelacomgrade"/>
        <w:tblW w:w="0" w:type="auto"/>
        <w:tblLook w:val="04A0" w:firstRow="1" w:lastRow="0" w:firstColumn="1" w:lastColumn="0" w:noHBand="0" w:noVBand="1"/>
      </w:tblPr>
      <w:tblGrid>
        <w:gridCol w:w="3045"/>
        <w:gridCol w:w="3197"/>
        <w:gridCol w:w="2774"/>
      </w:tblGrid>
      <w:tr w:rsidR="000B5A36" w:rsidRPr="0020503C" w14:paraId="334BCF32" w14:textId="2B9BBC6B" w:rsidTr="000B5A36">
        <w:tc>
          <w:tcPr>
            <w:tcW w:w="3045" w:type="dxa"/>
          </w:tcPr>
          <w:p w14:paraId="052BCA66" w14:textId="7C35CA54" w:rsidR="000B5A36" w:rsidRPr="009E2402" w:rsidRDefault="000B5A36" w:rsidP="008A30DA">
            <w:pPr>
              <w:spacing w:line="276" w:lineRule="auto"/>
              <w:jc w:val="both"/>
              <w:rPr>
                <w:rFonts w:ascii="Arial" w:eastAsia="Arial" w:hAnsi="Arial" w:cs="Arial"/>
                <w:b/>
                <w:bCs/>
                <w:i/>
                <w:iCs/>
                <w:sz w:val="18"/>
                <w:szCs w:val="18"/>
                <w:lang w:val="en-US"/>
              </w:rPr>
            </w:pPr>
            <w:r w:rsidRPr="009E2402">
              <w:rPr>
                <w:rFonts w:ascii="Arial" w:eastAsia="Arial" w:hAnsi="Arial" w:cs="Arial"/>
                <w:b/>
                <w:bCs/>
                <w:i/>
                <w:iCs/>
                <w:sz w:val="18"/>
                <w:szCs w:val="18"/>
                <w:lang w:val="en-US"/>
              </w:rPr>
              <w:t>Criteria</w:t>
            </w:r>
          </w:p>
        </w:tc>
        <w:tc>
          <w:tcPr>
            <w:tcW w:w="3197" w:type="dxa"/>
          </w:tcPr>
          <w:p w14:paraId="7C0051B7" w14:textId="464ADE1A" w:rsidR="000B5A36" w:rsidRPr="009E2402" w:rsidRDefault="000B5A36" w:rsidP="008A30DA">
            <w:pPr>
              <w:spacing w:line="276" w:lineRule="auto"/>
              <w:jc w:val="both"/>
              <w:rPr>
                <w:rFonts w:ascii="Arial" w:eastAsia="Arial" w:hAnsi="Arial" w:cs="Arial"/>
                <w:b/>
                <w:bCs/>
                <w:i/>
                <w:iCs/>
                <w:sz w:val="18"/>
                <w:szCs w:val="18"/>
                <w:lang w:val="en-US"/>
              </w:rPr>
            </w:pPr>
            <w:r w:rsidRPr="009E2402">
              <w:rPr>
                <w:rFonts w:ascii="Arial" w:eastAsia="Arial" w:hAnsi="Arial" w:cs="Arial"/>
                <w:b/>
                <w:bCs/>
                <w:i/>
                <w:iCs/>
                <w:sz w:val="18"/>
                <w:szCs w:val="18"/>
                <w:lang w:val="en-US"/>
              </w:rPr>
              <w:t>Description</w:t>
            </w:r>
          </w:p>
        </w:tc>
        <w:tc>
          <w:tcPr>
            <w:tcW w:w="2774" w:type="dxa"/>
          </w:tcPr>
          <w:p w14:paraId="10980F3E" w14:textId="29FE6C34" w:rsidR="000B5A36" w:rsidRPr="009E2402" w:rsidRDefault="000B5A36" w:rsidP="008A30DA">
            <w:pPr>
              <w:spacing w:line="276" w:lineRule="auto"/>
              <w:jc w:val="both"/>
              <w:rPr>
                <w:rFonts w:ascii="Arial" w:eastAsia="Arial" w:hAnsi="Arial" w:cs="Arial"/>
                <w:b/>
                <w:bCs/>
                <w:i/>
                <w:iCs/>
                <w:sz w:val="18"/>
                <w:szCs w:val="18"/>
                <w:lang w:val="en-US"/>
              </w:rPr>
            </w:pPr>
            <w:r w:rsidRPr="009E2402">
              <w:rPr>
                <w:rFonts w:ascii="Arial" w:eastAsia="Arial" w:hAnsi="Arial" w:cs="Arial"/>
                <w:b/>
                <w:bCs/>
                <w:i/>
                <w:iCs/>
                <w:sz w:val="18"/>
                <w:szCs w:val="18"/>
                <w:lang w:val="en-US"/>
              </w:rPr>
              <w:t>Scoring</w:t>
            </w:r>
          </w:p>
        </w:tc>
      </w:tr>
      <w:tr w:rsidR="000B5A36" w:rsidRPr="0020503C" w14:paraId="5880C1AC" w14:textId="2C72BFFF" w:rsidTr="0011367B">
        <w:tc>
          <w:tcPr>
            <w:tcW w:w="3045" w:type="dxa"/>
            <w:vAlign w:val="center"/>
          </w:tcPr>
          <w:p w14:paraId="7E58726C" w14:textId="1081B729" w:rsidR="000B5A36" w:rsidRPr="0020503C" w:rsidRDefault="0020503C" w:rsidP="0011367B">
            <w:pPr>
              <w:spacing w:line="276" w:lineRule="auto"/>
              <w:rPr>
                <w:rFonts w:ascii="Arial" w:eastAsia="Arial" w:hAnsi="Arial" w:cs="Arial"/>
                <w:sz w:val="18"/>
                <w:szCs w:val="18"/>
                <w:lang w:val="en-US"/>
              </w:rPr>
            </w:pPr>
            <w:r w:rsidRPr="0020503C">
              <w:rPr>
                <w:rFonts w:ascii="Arial" w:eastAsia="Arial" w:hAnsi="Arial" w:cs="Arial"/>
                <w:sz w:val="18"/>
                <w:szCs w:val="18"/>
                <w:lang w:val="en-US"/>
              </w:rPr>
              <w:t>Experience</w:t>
            </w:r>
            <w:r w:rsidR="00343EDA">
              <w:rPr>
                <w:rFonts w:ascii="Arial" w:eastAsia="Arial" w:hAnsi="Arial" w:cs="Arial"/>
                <w:sz w:val="18"/>
                <w:szCs w:val="18"/>
                <w:lang w:val="en-US"/>
              </w:rPr>
              <w:t xml:space="preserve"> in similar scope (team)</w:t>
            </w:r>
          </w:p>
        </w:tc>
        <w:tc>
          <w:tcPr>
            <w:tcW w:w="3197" w:type="dxa"/>
            <w:vAlign w:val="center"/>
          </w:tcPr>
          <w:p w14:paraId="222AA175" w14:textId="5B5C59AA" w:rsidR="000B5A36" w:rsidRPr="0020503C" w:rsidRDefault="0020503C" w:rsidP="0011367B">
            <w:pPr>
              <w:spacing w:line="276" w:lineRule="auto"/>
              <w:rPr>
                <w:rFonts w:ascii="Arial" w:eastAsia="Arial" w:hAnsi="Arial" w:cs="Arial"/>
                <w:sz w:val="18"/>
                <w:szCs w:val="18"/>
                <w:lang w:val="en-US"/>
              </w:rPr>
            </w:pPr>
            <w:r>
              <w:rPr>
                <w:rFonts w:ascii="Arial" w:eastAsia="Arial" w:hAnsi="Arial" w:cs="Arial"/>
                <w:sz w:val="18"/>
                <w:szCs w:val="18"/>
                <w:lang w:val="en-US"/>
              </w:rPr>
              <w:t xml:space="preserve">How adequate is the experience of </w:t>
            </w:r>
            <w:r w:rsidR="00994CA7">
              <w:rPr>
                <w:rFonts w:ascii="Arial" w:eastAsia="Arial" w:hAnsi="Arial" w:cs="Arial"/>
                <w:sz w:val="18"/>
                <w:szCs w:val="18"/>
                <w:lang w:val="en-US"/>
              </w:rPr>
              <w:t>the involved team members</w:t>
            </w:r>
          </w:p>
        </w:tc>
        <w:tc>
          <w:tcPr>
            <w:tcW w:w="2774" w:type="dxa"/>
          </w:tcPr>
          <w:p w14:paraId="1803F3FC" w14:textId="77777777" w:rsidR="0011367B" w:rsidRDefault="0011367B" w:rsidP="008A30DA">
            <w:pPr>
              <w:spacing w:line="276" w:lineRule="auto"/>
              <w:jc w:val="both"/>
              <w:rPr>
                <w:rFonts w:ascii="Arial" w:eastAsia="Arial" w:hAnsi="Arial" w:cs="Arial"/>
                <w:sz w:val="18"/>
                <w:szCs w:val="18"/>
                <w:lang w:val="en-US"/>
              </w:rPr>
            </w:pPr>
          </w:p>
          <w:p w14:paraId="76AE87DE" w14:textId="1AA07061" w:rsidR="00994CA7" w:rsidRDefault="00994CA7" w:rsidP="008A30DA">
            <w:pPr>
              <w:spacing w:line="276" w:lineRule="auto"/>
              <w:jc w:val="both"/>
              <w:rPr>
                <w:rFonts w:ascii="Arial" w:eastAsia="Arial" w:hAnsi="Arial" w:cs="Arial"/>
                <w:sz w:val="18"/>
                <w:szCs w:val="18"/>
                <w:lang w:val="en-US"/>
              </w:rPr>
            </w:pPr>
            <w:r>
              <w:rPr>
                <w:rFonts w:ascii="Arial" w:eastAsia="Arial" w:hAnsi="Arial" w:cs="Arial"/>
                <w:sz w:val="18"/>
                <w:szCs w:val="18"/>
                <w:lang w:val="en-US"/>
              </w:rPr>
              <w:t xml:space="preserve">1 </w:t>
            </w:r>
            <w:r w:rsidR="005142BF">
              <w:rPr>
                <w:rFonts w:ascii="Arial" w:eastAsia="Arial" w:hAnsi="Arial" w:cs="Arial"/>
                <w:sz w:val="18"/>
                <w:szCs w:val="18"/>
                <w:lang w:val="en-US"/>
              </w:rPr>
              <w:t>–</w:t>
            </w:r>
            <w:r>
              <w:rPr>
                <w:rFonts w:ascii="Arial" w:eastAsia="Arial" w:hAnsi="Arial" w:cs="Arial"/>
                <w:sz w:val="18"/>
                <w:szCs w:val="18"/>
                <w:lang w:val="en-US"/>
              </w:rPr>
              <w:t xml:space="preserve"> </w:t>
            </w:r>
            <w:r w:rsidR="005142BF">
              <w:rPr>
                <w:rFonts w:ascii="Arial" w:eastAsia="Arial" w:hAnsi="Arial" w:cs="Arial"/>
                <w:sz w:val="18"/>
                <w:szCs w:val="18"/>
                <w:lang w:val="en-US"/>
              </w:rPr>
              <w:t>No relevant experience</w:t>
            </w:r>
          </w:p>
          <w:p w14:paraId="5585E94D" w14:textId="27842AF4" w:rsidR="005142BF" w:rsidRDefault="005142BF" w:rsidP="008A30DA">
            <w:pPr>
              <w:spacing w:line="276" w:lineRule="auto"/>
              <w:jc w:val="both"/>
              <w:rPr>
                <w:rFonts w:ascii="Arial" w:eastAsia="Arial" w:hAnsi="Arial" w:cs="Arial"/>
                <w:sz w:val="18"/>
                <w:szCs w:val="18"/>
                <w:lang w:val="en-US"/>
              </w:rPr>
            </w:pPr>
            <w:r>
              <w:rPr>
                <w:rFonts w:ascii="Arial" w:eastAsia="Arial" w:hAnsi="Arial" w:cs="Arial"/>
                <w:sz w:val="18"/>
                <w:szCs w:val="18"/>
                <w:lang w:val="en-US"/>
              </w:rPr>
              <w:t>2 – Little experience</w:t>
            </w:r>
          </w:p>
          <w:p w14:paraId="14708811" w14:textId="6835827B" w:rsidR="00272B54" w:rsidRDefault="00272B54" w:rsidP="008A30DA">
            <w:pPr>
              <w:spacing w:line="276" w:lineRule="auto"/>
              <w:jc w:val="both"/>
              <w:rPr>
                <w:rFonts w:ascii="Arial" w:eastAsia="Arial" w:hAnsi="Arial" w:cs="Arial"/>
                <w:sz w:val="18"/>
                <w:szCs w:val="18"/>
                <w:lang w:val="en-US"/>
              </w:rPr>
            </w:pPr>
            <w:r>
              <w:rPr>
                <w:rFonts w:ascii="Arial" w:eastAsia="Arial" w:hAnsi="Arial" w:cs="Arial"/>
                <w:sz w:val="18"/>
                <w:szCs w:val="18"/>
                <w:lang w:val="en-US"/>
              </w:rPr>
              <w:t xml:space="preserve">3 – </w:t>
            </w:r>
            <w:r w:rsidR="0011367B">
              <w:rPr>
                <w:rFonts w:ascii="Arial" w:eastAsia="Arial" w:hAnsi="Arial" w:cs="Arial"/>
                <w:sz w:val="18"/>
                <w:szCs w:val="18"/>
                <w:lang w:val="en-US"/>
              </w:rPr>
              <w:t>Good</w:t>
            </w:r>
            <w:r>
              <w:rPr>
                <w:rFonts w:ascii="Arial" w:eastAsia="Arial" w:hAnsi="Arial" w:cs="Arial"/>
                <w:sz w:val="18"/>
                <w:szCs w:val="18"/>
                <w:lang w:val="en-US"/>
              </w:rPr>
              <w:t xml:space="preserve"> experience</w:t>
            </w:r>
          </w:p>
          <w:p w14:paraId="11A7CDDE" w14:textId="253D4AEB" w:rsidR="00272B54" w:rsidRDefault="00D23A9C" w:rsidP="008A30DA">
            <w:pPr>
              <w:spacing w:line="276" w:lineRule="auto"/>
              <w:jc w:val="both"/>
              <w:rPr>
                <w:rFonts w:ascii="Arial" w:eastAsia="Arial" w:hAnsi="Arial" w:cs="Arial"/>
                <w:sz w:val="18"/>
                <w:szCs w:val="18"/>
                <w:lang w:val="en-US"/>
              </w:rPr>
            </w:pPr>
            <w:r>
              <w:rPr>
                <w:rFonts w:ascii="Arial" w:eastAsia="Arial" w:hAnsi="Arial" w:cs="Arial"/>
                <w:sz w:val="18"/>
                <w:szCs w:val="18"/>
                <w:lang w:val="en-US"/>
              </w:rPr>
              <w:t>4</w:t>
            </w:r>
            <w:r w:rsidR="00272B54">
              <w:rPr>
                <w:rFonts w:ascii="Arial" w:eastAsia="Arial" w:hAnsi="Arial" w:cs="Arial"/>
                <w:sz w:val="18"/>
                <w:szCs w:val="18"/>
                <w:lang w:val="en-US"/>
              </w:rPr>
              <w:t xml:space="preserve"> – Excellent experience</w:t>
            </w:r>
          </w:p>
          <w:p w14:paraId="493C544E" w14:textId="76E1F521" w:rsidR="005142BF" w:rsidRPr="0020503C" w:rsidRDefault="005142BF" w:rsidP="008A30DA">
            <w:pPr>
              <w:spacing w:line="276" w:lineRule="auto"/>
              <w:jc w:val="both"/>
              <w:rPr>
                <w:rFonts w:ascii="Arial" w:eastAsia="Arial" w:hAnsi="Arial" w:cs="Arial"/>
                <w:sz w:val="18"/>
                <w:szCs w:val="18"/>
                <w:lang w:val="en-US"/>
              </w:rPr>
            </w:pPr>
          </w:p>
        </w:tc>
      </w:tr>
      <w:tr w:rsidR="00343EDA" w:rsidRPr="0020503C" w14:paraId="5AAA4806" w14:textId="081E78A3" w:rsidTr="005D7CB9">
        <w:tc>
          <w:tcPr>
            <w:tcW w:w="3045" w:type="dxa"/>
            <w:vAlign w:val="center"/>
          </w:tcPr>
          <w:p w14:paraId="5E92B7DA" w14:textId="642D18CB" w:rsidR="00343EDA" w:rsidRPr="0020503C" w:rsidRDefault="00343EDA" w:rsidP="00343EDA">
            <w:pPr>
              <w:spacing w:line="276" w:lineRule="auto"/>
              <w:jc w:val="both"/>
              <w:rPr>
                <w:rFonts w:ascii="Arial" w:eastAsia="Arial" w:hAnsi="Arial" w:cs="Arial"/>
                <w:sz w:val="18"/>
                <w:szCs w:val="18"/>
                <w:lang w:val="en-US"/>
              </w:rPr>
            </w:pPr>
            <w:r w:rsidRPr="0020503C">
              <w:rPr>
                <w:rFonts w:ascii="Arial" w:eastAsia="Arial" w:hAnsi="Arial" w:cs="Arial"/>
                <w:sz w:val="18"/>
                <w:szCs w:val="18"/>
                <w:lang w:val="en-US"/>
              </w:rPr>
              <w:t>Experience</w:t>
            </w:r>
            <w:r>
              <w:rPr>
                <w:rFonts w:ascii="Arial" w:eastAsia="Arial" w:hAnsi="Arial" w:cs="Arial"/>
                <w:sz w:val="18"/>
                <w:szCs w:val="18"/>
                <w:lang w:val="en-US"/>
              </w:rPr>
              <w:t xml:space="preserve"> in similar scope (organisation)</w:t>
            </w:r>
          </w:p>
        </w:tc>
        <w:tc>
          <w:tcPr>
            <w:tcW w:w="3197" w:type="dxa"/>
            <w:vAlign w:val="center"/>
          </w:tcPr>
          <w:p w14:paraId="3DA41444" w14:textId="5FAA0361" w:rsidR="00343EDA" w:rsidRPr="0020503C" w:rsidRDefault="00343EDA" w:rsidP="00343EDA">
            <w:pPr>
              <w:spacing w:line="276" w:lineRule="auto"/>
              <w:jc w:val="both"/>
              <w:rPr>
                <w:rFonts w:ascii="Arial" w:eastAsia="Arial" w:hAnsi="Arial" w:cs="Arial"/>
                <w:sz w:val="18"/>
                <w:szCs w:val="18"/>
                <w:lang w:val="en-US"/>
              </w:rPr>
            </w:pPr>
            <w:r>
              <w:rPr>
                <w:rFonts w:ascii="Arial" w:eastAsia="Arial" w:hAnsi="Arial" w:cs="Arial"/>
                <w:sz w:val="18"/>
                <w:szCs w:val="18"/>
                <w:lang w:val="en-US"/>
              </w:rPr>
              <w:t>How adequate is the experience of the organisation</w:t>
            </w:r>
          </w:p>
        </w:tc>
        <w:tc>
          <w:tcPr>
            <w:tcW w:w="2774" w:type="dxa"/>
          </w:tcPr>
          <w:p w14:paraId="21086696" w14:textId="77777777" w:rsidR="00343EDA" w:rsidRDefault="00343EDA" w:rsidP="00343EDA">
            <w:pPr>
              <w:spacing w:line="276" w:lineRule="auto"/>
              <w:jc w:val="both"/>
              <w:rPr>
                <w:rFonts w:ascii="Arial" w:eastAsia="Arial" w:hAnsi="Arial" w:cs="Arial"/>
                <w:sz w:val="18"/>
                <w:szCs w:val="18"/>
                <w:lang w:val="en-US"/>
              </w:rPr>
            </w:pPr>
          </w:p>
          <w:p w14:paraId="5A54507F" w14:textId="77777777" w:rsidR="00343EDA" w:rsidRDefault="00343EDA" w:rsidP="00343EDA">
            <w:pPr>
              <w:spacing w:line="276" w:lineRule="auto"/>
              <w:jc w:val="both"/>
              <w:rPr>
                <w:rFonts w:ascii="Arial" w:eastAsia="Arial" w:hAnsi="Arial" w:cs="Arial"/>
                <w:sz w:val="18"/>
                <w:szCs w:val="18"/>
                <w:lang w:val="en-US"/>
              </w:rPr>
            </w:pPr>
            <w:r>
              <w:rPr>
                <w:rFonts w:ascii="Arial" w:eastAsia="Arial" w:hAnsi="Arial" w:cs="Arial"/>
                <w:sz w:val="18"/>
                <w:szCs w:val="18"/>
                <w:lang w:val="en-US"/>
              </w:rPr>
              <w:t>1 – No relevant experience</w:t>
            </w:r>
          </w:p>
          <w:p w14:paraId="6FA10754" w14:textId="77777777" w:rsidR="00343EDA" w:rsidRDefault="00343EDA" w:rsidP="00343EDA">
            <w:pPr>
              <w:spacing w:line="276" w:lineRule="auto"/>
              <w:jc w:val="both"/>
              <w:rPr>
                <w:rFonts w:ascii="Arial" w:eastAsia="Arial" w:hAnsi="Arial" w:cs="Arial"/>
                <w:sz w:val="18"/>
                <w:szCs w:val="18"/>
                <w:lang w:val="en-US"/>
              </w:rPr>
            </w:pPr>
            <w:r>
              <w:rPr>
                <w:rFonts w:ascii="Arial" w:eastAsia="Arial" w:hAnsi="Arial" w:cs="Arial"/>
                <w:sz w:val="18"/>
                <w:szCs w:val="18"/>
                <w:lang w:val="en-US"/>
              </w:rPr>
              <w:t>2 – Little experience</w:t>
            </w:r>
          </w:p>
          <w:p w14:paraId="0FA310A3" w14:textId="77777777" w:rsidR="00343EDA" w:rsidRDefault="00343EDA" w:rsidP="00343EDA">
            <w:pPr>
              <w:spacing w:line="276" w:lineRule="auto"/>
              <w:jc w:val="both"/>
              <w:rPr>
                <w:rFonts w:ascii="Arial" w:eastAsia="Arial" w:hAnsi="Arial" w:cs="Arial"/>
                <w:sz w:val="18"/>
                <w:szCs w:val="18"/>
                <w:lang w:val="en-US"/>
              </w:rPr>
            </w:pPr>
            <w:r>
              <w:rPr>
                <w:rFonts w:ascii="Arial" w:eastAsia="Arial" w:hAnsi="Arial" w:cs="Arial"/>
                <w:sz w:val="18"/>
                <w:szCs w:val="18"/>
                <w:lang w:val="en-US"/>
              </w:rPr>
              <w:t>3 – Good experience</w:t>
            </w:r>
          </w:p>
          <w:p w14:paraId="7DC1FF13" w14:textId="4D5CD81F" w:rsidR="00343EDA" w:rsidRDefault="00D23A9C" w:rsidP="00343EDA">
            <w:pPr>
              <w:spacing w:line="276" w:lineRule="auto"/>
              <w:jc w:val="both"/>
              <w:rPr>
                <w:rFonts w:ascii="Arial" w:eastAsia="Arial" w:hAnsi="Arial" w:cs="Arial"/>
                <w:sz w:val="18"/>
                <w:szCs w:val="18"/>
                <w:lang w:val="en-US"/>
              </w:rPr>
            </w:pPr>
            <w:r>
              <w:rPr>
                <w:rFonts w:ascii="Arial" w:eastAsia="Arial" w:hAnsi="Arial" w:cs="Arial"/>
                <w:sz w:val="18"/>
                <w:szCs w:val="18"/>
                <w:lang w:val="en-US"/>
              </w:rPr>
              <w:t>4</w:t>
            </w:r>
            <w:r w:rsidR="00343EDA">
              <w:rPr>
                <w:rFonts w:ascii="Arial" w:eastAsia="Arial" w:hAnsi="Arial" w:cs="Arial"/>
                <w:sz w:val="18"/>
                <w:szCs w:val="18"/>
                <w:lang w:val="en-US"/>
              </w:rPr>
              <w:t xml:space="preserve"> – Excellent experience</w:t>
            </w:r>
          </w:p>
          <w:p w14:paraId="1406B1CD" w14:textId="77777777" w:rsidR="00343EDA" w:rsidRPr="0020503C" w:rsidRDefault="00343EDA" w:rsidP="00343EDA">
            <w:pPr>
              <w:spacing w:line="276" w:lineRule="auto"/>
              <w:jc w:val="both"/>
              <w:rPr>
                <w:rFonts w:ascii="Arial" w:eastAsia="Arial" w:hAnsi="Arial" w:cs="Arial"/>
                <w:sz w:val="18"/>
                <w:szCs w:val="18"/>
                <w:lang w:val="en-US"/>
              </w:rPr>
            </w:pPr>
          </w:p>
        </w:tc>
      </w:tr>
      <w:tr w:rsidR="00343EDA" w:rsidRPr="0020503C" w14:paraId="4A7F1AAD" w14:textId="510F4C67" w:rsidTr="00343EDA">
        <w:tc>
          <w:tcPr>
            <w:tcW w:w="3045" w:type="dxa"/>
            <w:vAlign w:val="center"/>
          </w:tcPr>
          <w:p w14:paraId="5199E76B" w14:textId="59555C17" w:rsidR="00343EDA" w:rsidRPr="0020503C" w:rsidRDefault="00343EDA" w:rsidP="00343EDA">
            <w:pPr>
              <w:spacing w:line="276" w:lineRule="auto"/>
              <w:rPr>
                <w:rFonts w:ascii="Arial" w:eastAsia="Arial" w:hAnsi="Arial" w:cs="Arial"/>
                <w:sz w:val="18"/>
                <w:szCs w:val="18"/>
                <w:lang w:val="en-US"/>
              </w:rPr>
            </w:pPr>
            <w:r>
              <w:rPr>
                <w:rFonts w:ascii="Arial" w:eastAsia="Arial" w:hAnsi="Arial" w:cs="Arial"/>
                <w:sz w:val="18"/>
                <w:szCs w:val="18"/>
                <w:lang w:val="en-US"/>
              </w:rPr>
              <w:lastRenderedPageBreak/>
              <w:t>Proposed approach</w:t>
            </w:r>
          </w:p>
        </w:tc>
        <w:tc>
          <w:tcPr>
            <w:tcW w:w="3197" w:type="dxa"/>
            <w:vAlign w:val="center"/>
          </w:tcPr>
          <w:p w14:paraId="184FDA87" w14:textId="4BBBED48" w:rsidR="00343EDA" w:rsidRPr="0020503C" w:rsidRDefault="00343EDA" w:rsidP="00343EDA">
            <w:pPr>
              <w:spacing w:line="276" w:lineRule="auto"/>
              <w:rPr>
                <w:rFonts w:ascii="Arial" w:eastAsia="Arial" w:hAnsi="Arial" w:cs="Arial"/>
                <w:sz w:val="18"/>
                <w:szCs w:val="18"/>
                <w:lang w:val="en-US"/>
              </w:rPr>
            </w:pPr>
            <w:r>
              <w:rPr>
                <w:rFonts w:ascii="Arial" w:eastAsia="Arial" w:hAnsi="Arial" w:cs="Arial"/>
                <w:sz w:val="18"/>
                <w:szCs w:val="18"/>
                <w:lang w:val="en-US"/>
              </w:rPr>
              <w:t xml:space="preserve">How adequate is the proposed approach considering </w:t>
            </w:r>
            <w:r w:rsidR="00F850F7">
              <w:rPr>
                <w:rFonts w:ascii="Arial" w:eastAsia="Arial" w:hAnsi="Arial" w:cs="Arial"/>
                <w:sz w:val="18"/>
                <w:szCs w:val="18"/>
                <w:lang w:val="en-US"/>
              </w:rPr>
              <w:t>the objectives and deliverables</w:t>
            </w:r>
          </w:p>
        </w:tc>
        <w:tc>
          <w:tcPr>
            <w:tcW w:w="2774" w:type="dxa"/>
            <w:vAlign w:val="center"/>
          </w:tcPr>
          <w:p w14:paraId="6554B1E3" w14:textId="77777777" w:rsidR="00343EDA" w:rsidRDefault="00343EDA" w:rsidP="00343EDA">
            <w:pPr>
              <w:spacing w:line="276" w:lineRule="auto"/>
              <w:rPr>
                <w:rFonts w:ascii="Arial" w:eastAsia="Arial" w:hAnsi="Arial" w:cs="Arial"/>
                <w:sz w:val="18"/>
                <w:szCs w:val="18"/>
                <w:lang w:val="en-US"/>
              </w:rPr>
            </w:pPr>
          </w:p>
          <w:p w14:paraId="24038D53" w14:textId="75787D2E" w:rsidR="00343EDA" w:rsidRDefault="00343EDA" w:rsidP="00343EDA">
            <w:pPr>
              <w:spacing w:line="276" w:lineRule="auto"/>
              <w:rPr>
                <w:rFonts w:ascii="Arial" w:eastAsia="Arial" w:hAnsi="Arial" w:cs="Arial"/>
                <w:sz w:val="18"/>
                <w:szCs w:val="18"/>
                <w:lang w:val="en-US"/>
              </w:rPr>
            </w:pPr>
            <w:r>
              <w:rPr>
                <w:rFonts w:ascii="Arial" w:eastAsia="Arial" w:hAnsi="Arial" w:cs="Arial"/>
                <w:sz w:val="18"/>
                <w:szCs w:val="18"/>
                <w:lang w:val="en-US"/>
              </w:rPr>
              <w:t>1 – Inadequate</w:t>
            </w:r>
          </w:p>
          <w:p w14:paraId="37516C37" w14:textId="5B9635AE" w:rsidR="00343EDA" w:rsidRDefault="00343EDA" w:rsidP="00343EDA">
            <w:pPr>
              <w:spacing w:line="276" w:lineRule="auto"/>
              <w:rPr>
                <w:rFonts w:ascii="Arial" w:eastAsia="Arial" w:hAnsi="Arial" w:cs="Arial"/>
                <w:sz w:val="18"/>
                <w:szCs w:val="18"/>
                <w:lang w:val="en-US"/>
              </w:rPr>
            </w:pPr>
            <w:r>
              <w:rPr>
                <w:rFonts w:ascii="Arial" w:eastAsia="Arial" w:hAnsi="Arial" w:cs="Arial"/>
                <w:sz w:val="18"/>
                <w:szCs w:val="18"/>
                <w:lang w:val="en-US"/>
              </w:rPr>
              <w:t xml:space="preserve">2 – </w:t>
            </w:r>
            <w:r w:rsidR="00132258">
              <w:rPr>
                <w:rFonts w:ascii="Arial" w:eastAsia="Arial" w:hAnsi="Arial" w:cs="Arial"/>
                <w:sz w:val="18"/>
                <w:szCs w:val="18"/>
                <w:lang w:val="en-US"/>
              </w:rPr>
              <w:t>Regular</w:t>
            </w:r>
          </w:p>
          <w:p w14:paraId="49B14343" w14:textId="03B14B8E" w:rsidR="00343EDA" w:rsidRDefault="00343EDA" w:rsidP="00343EDA">
            <w:pPr>
              <w:spacing w:line="276" w:lineRule="auto"/>
              <w:rPr>
                <w:rFonts w:ascii="Arial" w:eastAsia="Arial" w:hAnsi="Arial" w:cs="Arial"/>
                <w:sz w:val="18"/>
                <w:szCs w:val="18"/>
                <w:lang w:val="en-US"/>
              </w:rPr>
            </w:pPr>
            <w:r>
              <w:rPr>
                <w:rFonts w:ascii="Arial" w:eastAsia="Arial" w:hAnsi="Arial" w:cs="Arial"/>
                <w:sz w:val="18"/>
                <w:szCs w:val="18"/>
                <w:lang w:val="en-US"/>
              </w:rPr>
              <w:t xml:space="preserve">3 – </w:t>
            </w:r>
            <w:r w:rsidR="00132258">
              <w:rPr>
                <w:rFonts w:ascii="Arial" w:eastAsia="Arial" w:hAnsi="Arial" w:cs="Arial"/>
                <w:sz w:val="18"/>
                <w:szCs w:val="18"/>
                <w:lang w:val="en-US"/>
              </w:rPr>
              <w:t>Adequate</w:t>
            </w:r>
          </w:p>
          <w:p w14:paraId="306E2D8B" w14:textId="5E526B88" w:rsidR="00343EDA" w:rsidRDefault="00D23A9C" w:rsidP="00343EDA">
            <w:pPr>
              <w:spacing w:line="276" w:lineRule="auto"/>
              <w:rPr>
                <w:rFonts w:ascii="Arial" w:eastAsia="Arial" w:hAnsi="Arial" w:cs="Arial"/>
                <w:sz w:val="18"/>
                <w:szCs w:val="18"/>
                <w:lang w:val="en-US"/>
              </w:rPr>
            </w:pPr>
            <w:r>
              <w:rPr>
                <w:rFonts w:ascii="Arial" w:eastAsia="Arial" w:hAnsi="Arial" w:cs="Arial"/>
                <w:sz w:val="18"/>
                <w:szCs w:val="18"/>
                <w:lang w:val="en-US"/>
              </w:rPr>
              <w:t>4</w:t>
            </w:r>
            <w:r w:rsidR="00343EDA">
              <w:rPr>
                <w:rFonts w:ascii="Arial" w:eastAsia="Arial" w:hAnsi="Arial" w:cs="Arial"/>
                <w:sz w:val="18"/>
                <w:szCs w:val="18"/>
                <w:lang w:val="en-US"/>
              </w:rPr>
              <w:t xml:space="preserve"> – Excellent </w:t>
            </w:r>
          </w:p>
          <w:p w14:paraId="52F2E841" w14:textId="77777777" w:rsidR="00343EDA" w:rsidRPr="0020503C" w:rsidRDefault="00343EDA" w:rsidP="00343EDA">
            <w:pPr>
              <w:spacing w:line="276" w:lineRule="auto"/>
              <w:rPr>
                <w:rFonts w:ascii="Arial" w:eastAsia="Arial" w:hAnsi="Arial" w:cs="Arial"/>
                <w:sz w:val="18"/>
                <w:szCs w:val="18"/>
                <w:lang w:val="en-US"/>
              </w:rPr>
            </w:pPr>
          </w:p>
        </w:tc>
      </w:tr>
      <w:tr w:rsidR="00343EDA" w:rsidRPr="0020503C" w14:paraId="246F5662" w14:textId="4959CE00" w:rsidTr="00132258">
        <w:tc>
          <w:tcPr>
            <w:tcW w:w="3045" w:type="dxa"/>
            <w:vAlign w:val="center"/>
          </w:tcPr>
          <w:p w14:paraId="092F2A14" w14:textId="0C3DFD01" w:rsidR="00343EDA" w:rsidRPr="0020503C" w:rsidRDefault="00132258" w:rsidP="00132258">
            <w:pPr>
              <w:spacing w:line="276" w:lineRule="auto"/>
              <w:rPr>
                <w:rFonts w:ascii="Arial" w:eastAsia="Arial" w:hAnsi="Arial" w:cs="Arial"/>
                <w:sz w:val="18"/>
                <w:szCs w:val="18"/>
                <w:lang w:val="en-US"/>
              </w:rPr>
            </w:pPr>
            <w:r>
              <w:rPr>
                <w:rFonts w:ascii="Arial" w:eastAsia="Arial" w:hAnsi="Arial" w:cs="Arial"/>
                <w:sz w:val="18"/>
                <w:szCs w:val="18"/>
                <w:lang w:val="en-US"/>
              </w:rPr>
              <w:t>Schedule</w:t>
            </w:r>
            <w:r w:rsidR="00F850F7">
              <w:rPr>
                <w:rFonts w:ascii="Arial" w:eastAsia="Arial" w:hAnsi="Arial" w:cs="Arial"/>
                <w:sz w:val="18"/>
                <w:szCs w:val="18"/>
                <w:lang w:val="en-US"/>
              </w:rPr>
              <w:t xml:space="preserve"> and budget</w:t>
            </w:r>
          </w:p>
        </w:tc>
        <w:tc>
          <w:tcPr>
            <w:tcW w:w="3197" w:type="dxa"/>
            <w:vAlign w:val="center"/>
          </w:tcPr>
          <w:p w14:paraId="716E02D3" w14:textId="79256374" w:rsidR="00343EDA" w:rsidRPr="0020503C" w:rsidRDefault="00132258" w:rsidP="00132258">
            <w:pPr>
              <w:spacing w:line="276" w:lineRule="auto"/>
              <w:rPr>
                <w:rFonts w:ascii="Arial" w:eastAsia="Arial" w:hAnsi="Arial" w:cs="Arial"/>
                <w:sz w:val="18"/>
                <w:szCs w:val="18"/>
                <w:lang w:val="en-US"/>
              </w:rPr>
            </w:pPr>
            <w:r>
              <w:rPr>
                <w:rFonts w:ascii="Arial" w:eastAsia="Arial" w:hAnsi="Arial" w:cs="Arial"/>
                <w:sz w:val="18"/>
                <w:szCs w:val="18"/>
                <w:lang w:val="en-US"/>
              </w:rPr>
              <w:t>How adequate is the proposed schedule</w:t>
            </w:r>
            <w:r w:rsidR="00F850F7">
              <w:rPr>
                <w:rFonts w:ascii="Arial" w:eastAsia="Arial" w:hAnsi="Arial" w:cs="Arial"/>
                <w:sz w:val="18"/>
                <w:szCs w:val="18"/>
                <w:lang w:val="en-US"/>
              </w:rPr>
              <w:t xml:space="preserve"> and budget allocation</w:t>
            </w:r>
            <w:r>
              <w:rPr>
                <w:rFonts w:ascii="Arial" w:eastAsia="Arial" w:hAnsi="Arial" w:cs="Arial"/>
                <w:sz w:val="18"/>
                <w:szCs w:val="18"/>
                <w:lang w:val="en-US"/>
              </w:rPr>
              <w:t xml:space="preserve">, considering </w:t>
            </w:r>
            <w:r w:rsidR="00D23A9C">
              <w:rPr>
                <w:rFonts w:ascii="Arial" w:eastAsia="Arial" w:hAnsi="Arial" w:cs="Arial"/>
                <w:sz w:val="18"/>
                <w:szCs w:val="18"/>
                <w:lang w:val="en-US"/>
              </w:rPr>
              <w:t>local</w:t>
            </w:r>
            <w:r>
              <w:rPr>
                <w:rFonts w:ascii="Arial" w:eastAsia="Arial" w:hAnsi="Arial" w:cs="Arial"/>
                <w:sz w:val="18"/>
                <w:szCs w:val="18"/>
                <w:lang w:val="en-US"/>
              </w:rPr>
              <w:t xml:space="preserve"> </w:t>
            </w:r>
            <w:r w:rsidR="00D23A9C">
              <w:rPr>
                <w:rFonts w:ascii="Arial" w:eastAsia="Arial" w:hAnsi="Arial" w:cs="Arial"/>
                <w:sz w:val="18"/>
                <w:szCs w:val="18"/>
                <w:lang w:val="en-US"/>
              </w:rPr>
              <w:t>context and challenges</w:t>
            </w:r>
          </w:p>
        </w:tc>
        <w:tc>
          <w:tcPr>
            <w:tcW w:w="2774" w:type="dxa"/>
            <w:vAlign w:val="center"/>
          </w:tcPr>
          <w:p w14:paraId="469086BE" w14:textId="77777777" w:rsidR="00D23A9C" w:rsidRDefault="00D23A9C" w:rsidP="00D23A9C">
            <w:pPr>
              <w:spacing w:line="276" w:lineRule="auto"/>
              <w:rPr>
                <w:rFonts w:ascii="Arial" w:eastAsia="Arial" w:hAnsi="Arial" w:cs="Arial"/>
                <w:sz w:val="18"/>
                <w:szCs w:val="18"/>
                <w:lang w:val="en-US"/>
              </w:rPr>
            </w:pPr>
          </w:p>
          <w:p w14:paraId="3D7758D1" w14:textId="22197B00" w:rsidR="00D23A9C" w:rsidRDefault="00D23A9C" w:rsidP="00D23A9C">
            <w:pPr>
              <w:spacing w:line="276" w:lineRule="auto"/>
              <w:rPr>
                <w:rFonts w:ascii="Arial" w:eastAsia="Arial" w:hAnsi="Arial" w:cs="Arial"/>
                <w:sz w:val="18"/>
                <w:szCs w:val="18"/>
                <w:lang w:val="en-US"/>
              </w:rPr>
            </w:pPr>
            <w:r>
              <w:rPr>
                <w:rFonts w:ascii="Arial" w:eastAsia="Arial" w:hAnsi="Arial" w:cs="Arial"/>
                <w:sz w:val="18"/>
                <w:szCs w:val="18"/>
                <w:lang w:val="en-US"/>
              </w:rPr>
              <w:t>1 – Inadequate</w:t>
            </w:r>
          </w:p>
          <w:p w14:paraId="2697286A" w14:textId="77777777" w:rsidR="00D23A9C" w:rsidRDefault="00D23A9C" w:rsidP="00D23A9C">
            <w:pPr>
              <w:spacing w:line="276" w:lineRule="auto"/>
              <w:rPr>
                <w:rFonts w:ascii="Arial" w:eastAsia="Arial" w:hAnsi="Arial" w:cs="Arial"/>
                <w:sz w:val="18"/>
                <w:szCs w:val="18"/>
                <w:lang w:val="en-US"/>
              </w:rPr>
            </w:pPr>
            <w:r>
              <w:rPr>
                <w:rFonts w:ascii="Arial" w:eastAsia="Arial" w:hAnsi="Arial" w:cs="Arial"/>
                <w:sz w:val="18"/>
                <w:szCs w:val="18"/>
                <w:lang w:val="en-US"/>
              </w:rPr>
              <w:t>2 – Regular</w:t>
            </w:r>
          </w:p>
          <w:p w14:paraId="0FF61FDC" w14:textId="77777777" w:rsidR="00D23A9C" w:rsidRDefault="00D23A9C" w:rsidP="00D23A9C">
            <w:pPr>
              <w:spacing w:line="276" w:lineRule="auto"/>
              <w:rPr>
                <w:rFonts w:ascii="Arial" w:eastAsia="Arial" w:hAnsi="Arial" w:cs="Arial"/>
                <w:sz w:val="18"/>
                <w:szCs w:val="18"/>
                <w:lang w:val="en-US"/>
              </w:rPr>
            </w:pPr>
            <w:r>
              <w:rPr>
                <w:rFonts w:ascii="Arial" w:eastAsia="Arial" w:hAnsi="Arial" w:cs="Arial"/>
                <w:sz w:val="18"/>
                <w:szCs w:val="18"/>
                <w:lang w:val="en-US"/>
              </w:rPr>
              <w:t>3 – Adequate</w:t>
            </w:r>
          </w:p>
          <w:p w14:paraId="7030FAFC" w14:textId="77777777" w:rsidR="00D23A9C" w:rsidRDefault="00D23A9C" w:rsidP="00D23A9C">
            <w:pPr>
              <w:spacing w:line="276" w:lineRule="auto"/>
              <w:rPr>
                <w:rFonts w:ascii="Arial" w:eastAsia="Arial" w:hAnsi="Arial" w:cs="Arial"/>
                <w:sz w:val="18"/>
                <w:szCs w:val="18"/>
                <w:lang w:val="en-US"/>
              </w:rPr>
            </w:pPr>
            <w:r>
              <w:rPr>
                <w:rFonts w:ascii="Arial" w:eastAsia="Arial" w:hAnsi="Arial" w:cs="Arial"/>
                <w:sz w:val="18"/>
                <w:szCs w:val="18"/>
                <w:lang w:val="en-US"/>
              </w:rPr>
              <w:t xml:space="preserve">4 – Excellent </w:t>
            </w:r>
          </w:p>
          <w:p w14:paraId="1540AE58" w14:textId="77777777" w:rsidR="00343EDA" w:rsidRPr="0020503C" w:rsidRDefault="00343EDA" w:rsidP="00132258">
            <w:pPr>
              <w:spacing w:line="276" w:lineRule="auto"/>
              <w:rPr>
                <w:rFonts w:ascii="Arial" w:eastAsia="Arial" w:hAnsi="Arial" w:cs="Arial"/>
                <w:sz w:val="18"/>
                <w:szCs w:val="18"/>
                <w:lang w:val="en-US"/>
              </w:rPr>
            </w:pPr>
          </w:p>
        </w:tc>
      </w:tr>
    </w:tbl>
    <w:p w14:paraId="7B65D1E9" w14:textId="400E9AE3" w:rsidR="004E1153" w:rsidRDefault="004E1153" w:rsidP="008A30DA">
      <w:pPr>
        <w:spacing w:after="0" w:line="276" w:lineRule="auto"/>
        <w:jc w:val="both"/>
        <w:rPr>
          <w:rFonts w:ascii="Arial" w:eastAsia="Arial" w:hAnsi="Arial" w:cs="Arial"/>
          <w:sz w:val="21"/>
          <w:szCs w:val="21"/>
          <w:lang w:val="en-US"/>
        </w:rPr>
      </w:pPr>
    </w:p>
    <w:p w14:paraId="756522DC" w14:textId="42394211" w:rsidR="009E54E9" w:rsidRPr="00645ECF" w:rsidRDefault="00C258CC" w:rsidP="008A30DA">
      <w:pPr>
        <w:spacing w:after="0" w:line="276" w:lineRule="auto"/>
        <w:jc w:val="both"/>
        <w:rPr>
          <w:rFonts w:ascii="Arial" w:eastAsia="Arial" w:hAnsi="Arial" w:cs="Arial"/>
          <w:sz w:val="21"/>
          <w:szCs w:val="21"/>
        </w:rPr>
      </w:pPr>
      <w:r>
        <w:rPr>
          <w:rFonts w:ascii="Arial" w:eastAsia="Arial" w:hAnsi="Arial" w:cs="Arial"/>
          <w:sz w:val="21"/>
          <w:szCs w:val="21"/>
          <w:lang w:val="en-US"/>
        </w:rPr>
        <w:t>Questions and p</w:t>
      </w:r>
      <w:r w:rsidR="009E54E9">
        <w:rPr>
          <w:rFonts w:ascii="Arial" w:eastAsia="Arial" w:hAnsi="Arial" w:cs="Arial"/>
          <w:sz w:val="21"/>
          <w:szCs w:val="21"/>
          <w:lang w:val="en-US"/>
        </w:rPr>
        <w:t xml:space="preserve">roposals should be sent to </w:t>
      </w:r>
      <w:hyperlink r:id="rId12" w:history="1">
        <w:r w:rsidR="00540AE4" w:rsidRPr="00707EA6">
          <w:rPr>
            <w:rStyle w:val="Hyperlink"/>
            <w:rFonts w:ascii="Arial" w:eastAsia="Arial" w:hAnsi="Arial" w:cs="Arial"/>
            <w:sz w:val="21"/>
            <w:szCs w:val="21"/>
            <w:highlight w:val="yellow"/>
            <w:lang w:val="en-US"/>
          </w:rPr>
          <w:t>kidist.darsema</w:t>
        </w:r>
        <w:r w:rsidR="00540AE4" w:rsidRPr="00707EA6">
          <w:rPr>
            <w:rStyle w:val="Hyperlink"/>
            <w:rFonts w:ascii="Arial" w:eastAsia="Arial" w:hAnsi="Arial" w:cs="Arial"/>
            <w:sz w:val="21"/>
            <w:szCs w:val="21"/>
            <w:highlight w:val="yellow"/>
          </w:rPr>
          <w:t>@thepalladiumgroup.com</w:t>
        </w:r>
      </w:hyperlink>
      <w:r w:rsidR="00645ECF">
        <w:rPr>
          <w:rFonts w:ascii="Arial" w:eastAsia="Arial" w:hAnsi="Arial" w:cs="Arial"/>
          <w:sz w:val="21"/>
          <w:szCs w:val="21"/>
        </w:rPr>
        <w:t xml:space="preserve"> until the </w:t>
      </w:r>
      <w:r w:rsidR="000A4D5B">
        <w:rPr>
          <w:rFonts w:ascii="Arial" w:eastAsia="Arial" w:hAnsi="Arial" w:cs="Arial"/>
          <w:sz w:val="21"/>
          <w:szCs w:val="21"/>
        </w:rPr>
        <w:t>1</w:t>
      </w:r>
      <w:r w:rsidR="008B078E">
        <w:rPr>
          <w:rFonts w:ascii="Arial" w:eastAsia="Arial" w:hAnsi="Arial" w:cs="Arial"/>
          <w:sz w:val="21"/>
          <w:szCs w:val="21"/>
        </w:rPr>
        <w:t>2</w:t>
      </w:r>
      <w:r w:rsidR="000A4D5B" w:rsidRPr="000A4D5B">
        <w:rPr>
          <w:rFonts w:ascii="Arial" w:eastAsia="Arial" w:hAnsi="Arial" w:cs="Arial"/>
          <w:sz w:val="21"/>
          <w:szCs w:val="21"/>
          <w:vertAlign w:val="superscript"/>
        </w:rPr>
        <w:t>th</w:t>
      </w:r>
      <w:r w:rsidR="000A4D5B">
        <w:rPr>
          <w:rFonts w:ascii="Arial" w:eastAsia="Arial" w:hAnsi="Arial" w:cs="Arial"/>
          <w:sz w:val="21"/>
          <w:szCs w:val="21"/>
        </w:rPr>
        <w:t xml:space="preserve"> and 1</w:t>
      </w:r>
      <w:r w:rsidR="008B078E">
        <w:rPr>
          <w:rFonts w:ascii="Arial" w:eastAsia="Arial" w:hAnsi="Arial" w:cs="Arial"/>
          <w:sz w:val="21"/>
          <w:szCs w:val="21"/>
        </w:rPr>
        <w:t>3</w:t>
      </w:r>
      <w:r w:rsidR="00645ECF" w:rsidRPr="00645ECF">
        <w:rPr>
          <w:rFonts w:ascii="Arial" w:eastAsia="Arial" w:hAnsi="Arial" w:cs="Arial"/>
          <w:sz w:val="21"/>
          <w:szCs w:val="21"/>
          <w:vertAlign w:val="superscript"/>
        </w:rPr>
        <w:t>th</w:t>
      </w:r>
      <w:r w:rsidR="00645ECF">
        <w:rPr>
          <w:rFonts w:ascii="Arial" w:eastAsia="Arial" w:hAnsi="Arial" w:cs="Arial"/>
          <w:sz w:val="21"/>
          <w:szCs w:val="21"/>
        </w:rPr>
        <w:t xml:space="preserve"> of </w:t>
      </w:r>
      <w:r w:rsidR="000A4D5B">
        <w:rPr>
          <w:rFonts w:ascii="Arial" w:eastAsia="Arial" w:hAnsi="Arial" w:cs="Arial"/>
          <w:sz w:val="21"/>
          <w:szCs w:val="21"/>
        </w:rPr>
        <w:t>June</w:t>
      </w:r>
      <w:r w:rsidR="00D90E2C">
        <w:rPr>
          <w:rFonts w:ascii="Arial" w:eastAsia="Arial" w:hAnsi="Arial" w:cs="Arial"/>
          <w:sz w:val="21"/>
          <w:szCs w:val="21"/>
        </w:rPr>
        <w:t xml:space="preserve"> 2022</w:t>
      </w:r>
      <w:r w:rsidR="000A4D5B">
        <w:rPr>
          <w:rFonts w:ascii="Arial" w:eastAsia="Arial" w:hAnsi="Arial" w:cs="Arial"/>
          <w:sz w:val="21"/>
          <w:szCs w:val="21"/>
        </w:rPr>
        <w:t xml:space="preserve"> respectively</w:t>
      </w:r>
      <w:r w:rsidR="00645ECF">
        <w:rPr>
          <w:rFonts w:ascii="Arial" w:eastAsia="Arial" w:hAnsi="Arial" w:cs="Arial"/>
          <w:sz w:val="21"/>
          <w:szCs w:val="21"/>
        </w:rPr>
        <w:t xml:space="preserve">. P4F reserves its right to </w:t>
      </w:r>
      <w:r w:rsidR="00567DCC">
        <w:rPr>
          <w:rFonts w:ascii="Arial" w:eastAsia="Arial" w:hAnsi="Arial" w:cs="Arial"/>
          <w:sz w:val="21"/>
          <w:szCs w:val="21"/>
        </w:rPr>
        <w:t xml:space="preserve">inform proponents of </w:t>
      </w:r>
      <w:r w:rsidR="00CF3539">
        <w:rPr>
          <w:rFonts w:ascii="Arial" w:eastAsia="Arial" w:hAnsi="Arial" w:cs="Arial"/>
          <w:sz w:val="21"/>
          <w:szCs w:val="21"/>
        </w:rPr>
        <w:t>cancel</w:t>
      </w:r>
      <w:r w:rsidR="00567DCC">
        <w:rPr>
          <w:rFonts w:ascii="Arial" w:eastAsia="Arial" w:hAnsi="Arial" w:cs="Arial"/>
          <w:sz w:val="21"/>
          <w:szCs w:val="21"/>
        </w:rPr>
        <w:t>ling</w:t>
      </w:r>
      <w:r w:rsidR="00CF3539">
        <w:rPr>
          <w:rFonts w:ascii="Arial" w:eastAsia="Arial" w:hAnsi="Arial" w:cs="Arial"/>
          <w:sz w:val="21"/>
          <w:szCs w:val="21"/>
        </w:rPr>
        <w:t xml:space="preserve"> the procurement at any time</w:t>
      </w:r>
      <w:r w:rsidR="00567DCC">
        <w:rPr>
          <w:rFonts w:ascii="Arial" w:eastAsia="Arial" w:hAnsi="Arial" w:cs="Arial"/>
          <w:sz w:val="21"/>
          <w:szCs w:val="21"/>
        </w:rPr>
        <w:t xml:space="preserve">. </w:t>
      </w:r>
      <w:r w:rsidR="00656A93">
        <w:rPr>
          <w:rFonts w:ascii="Arial" w:eastAsia="Arial" w:hAnsi="Arial" w:cs="Arial"/>
          <w:sz w:val="21"/>
          <w:szCs w:val="21"/>
        </w:rPr>
        <w:t>Proposals received after the deadline</w:t>
      </w:r>
      <w:r w:rsidR="003F624E">
        <w:rPr>
          <w:rFonts w:ascii="Arial" w:eastAsia="Arial" w:hAnsi="Arial" w:cs="Arial"/>
          <w:sz w:val="21"/>
          <w:szCs w:val="21"/>
        </w:rPr>
        <w:t xml:space="preserve">, with an estimated budget above the established limit of GBP </w:t>
      </w:r>
      <w:r w:rsidR="007A6460">
        <w:rPr>
          <w:rFonts w:ascii="Arial" w:eastAsia="Arial" w:hAnsi="Arial" w:cs="Arial"/>
          <w:sz w:val="21"/>
          <w:szCs w:val="21"/>
        </w:rPr>
        <w:t xml:space="preserve">131,750 </w:t>
      </w:r>
      <w:r w:rsidR="00656A93">
        <w:rPr>
          <w:rFonts w:ascii="Arial" w:eastAsia="Arial" w:hAnsi="Arial" w:cs="Arial"/>
          <w:sz w:val="21"/>
          <w:szCs w:val="21"/>
        </w:rPr>
        <w:t xml:space="preserve">or without any of the items (A to E of chapter 8), </w:t>
      </w:r>
      <w:r>
        <w:rPr>
          <w:rFonts w:ascii="Arial" w:eastAsia="Arial" w:hAnsi="Arial" w:cs="Arial"/>
          <w:sz w:val="21"/>
          <w:szCs w:val="21"/>
        </w:rPr>
        <w:t>will be automatically disqualified.</w:t>
      </w:r>
      <w:r w:rsidR="00CF3539">
        <w:rPr>
          <w:rFonts w:ascii="Arial" w:eastAsia="Arial" w:hAnsi="Arial" w:cs="Arial"/>
          <w:sz w:val="21"/>
          <w:szCs w:val="21"/>
        </w:rPr>
        <w:t xml:space="preserve"> </w:t>
      </w:r>
    </w:p>
    <w:sectPr w:rsidR="009E54E9" w:rsidRPr="00645ECF" w:rsidSect="0041309D">
      <w:headerReference w:type="default" r:id="rId13"/>
      <w:footerReference w:type="default" r:id="rId14"/>
      <w:headerReference w:type="first" r:id="rId15"/>
      <w:footerReference w:type="first" r:id="rId16"/>
      <w:pgSz w:w="11906" w:h="16838"/>
      <w:pgMar w:top="180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F0D2" w14:textId="77777777" w:rsidR="001A31D6" w:rsidRDefault="001A31D6" w:rsidP="00366CCF">
      <w:pPr>
        <w:spacing w:after="0" w:line="240" w:lineRule="auto"/>
      </w:pPr>
      <w:r>
        <w:separator/>
      </w:r>
    </w:p>
  </w:endnote>
  <w:endnote w:type="continuationSeparator" w:id="0">
    <w:p w14:paraId="461F5099" w14:textId="77777777" w:rsidR="001A31D6" w:rsidRDefault="001A31D6" w:rsidP="0036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8224" w14:textId="77777777" w:rsidR="008E4B06" w:rsidRDefault="008E4B06">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33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A8FB" w14:textId="77777777" w:rsidR="008E4B06" w:rsidRPr="00C405DA" w:rsidRDefault="008E4B06" w:rsidP="00A71FF2"/>
  <w:p w14:paraId="67759905" w14:textId="77777777" w:rsidR="008E4B06" w:rsidRPr="00C405DA" w:rsidRDefault="008E4B06" w:rsidP="00A71FF2">
    <w:pPr>
      <w:pStyle w:val="Rodap"/>
      <w:rPr>
        <w:sz w:val="16"/>
        <w:szCs w:val="16"/>
      </w:rPr>
    </w:pPr>
    <w:r w:rsidRPr="00C405DA">
      <w:rPr>
        <w:rStyle w:val="Nmerodepgina"/>
        <w:sz w:val="16"/>
        <w:szCs w:val="16"/>
      </w:rPr>
      <w:fldChar w:fldCharType="begin"/>
    </w:r>
    <w:r w:rsidRPr="00C405DA">
      <w:rPr>
        <w:rStyle w:val="Nmerodepgina"/>
        <w:sz w:val="16"/>
        <w:szCs w:val="16"/>
      </w:rPr>
      <w:instrText xml:space="preserve"> PAGE </w:instrText>
    </w:r>
    <w:r w:rsidRPr="00C405DA">
      <w:rPr>
        <w:rStyle w:val="Nmerodepgina"/>
        <w:sz w:val="16"/>
        <w:szCs w:val="16"/>
      </w:rPr>
      <w:fldChar w:fldCharType="separate"/>
    </w:r>
    <w:r>
      <w:rPr>
        <w:rStyle w:val="Nmerodepgina"/>
        <w:noProof/>
        <w:sz w:val="16"/>
        <w:szCs w:val="16"/>
      </w:rPr>
      <w:t>6</w:t>
    </w:r>
    <w:r w:rsidRPr="00C405DA">
      <w:rPr>
        <w:rStyle w:val="Nmerodepgina"/>
        <w:sz w:val="16"/>
        <w:szCs w:val="16"/>
      </w:rPr>
      <w:fldChar w:fldCharType="end"/>
    </w:r>
    <w:r w:rsidRPr="00C405DA">
      <w:rPr>
        <w:rStyle w:val="Nmerodepgina"/>
        <w:sz w:val="16"/>
        <w:szCs w:val="16"/>
      </w:rPr>
      <w:t>/</w:t>
    </w:r>
    <w:r w:rsidRPr="00C405DA">
      <w:rPr>
        <w:rStyle w:val="Nmerodepgina"/>
        <w:sz w:val="16"/>
        <w:szCs w:val="16"/>
      </w:rPr>
      <w:fldChar w:fldCharType="begin"/>
    </w:r>
    <w:r w:rsidRPr="00C405DA">
      <w:rPr>
        <w:rStyle w:val="Nmerodepgina"/>
        <w:sz w:val="16"/>
        <w:szCs w:val="16"/>
      </w:rPr>
      <w:instrText xml:space="preserve"> NUMPAGES </w:instrText>
    </w:r>
    <w:r w:rsidRPr="00C405DA">
      <w:rPr>
        <w:rStyle w:val="Nmerodepgina"/>
        <w:sz w:val="16"/>
        <w:szCs w:val="16"/>
      </w:rPr>
      <w:fldChar w:fldCharType="separate"/>
    </w:r>
    <w:r>
      <w:rPr>
        <w:rStyle w:val="Nmerodepgina"/>
        <w:noProof/>
        <w:sz w:val="16"/>
        <w:szCs w:val="16"/>
      </w:rPr>
      <w:t>33</w:t>
    </w:r>
    <w:r w:rsidRPr="00C405DA">
      <w:rPr>
        <w:rStyle w:val="Nmerodepgina"/>
        <w:sz w:val="16"/>
        <w:szCs w:val="16"/>
      </w:rPr>
      <w:fldChar w:fldCharType="end"/>
    </w:r>
  </w:p>
  <w:p w14:paraId="257C4DFA" w14:textId="77777777" w:rsidR="008E4B06" w:rsidRDefault="008E4B06" w:rsidP="00A71FF2">
    <w:pPr>
      <w:pStyle w:val="SemEspaamento"/>
      <w:jc w:val="center"/>
      <w:rPr>
        <w:rFonts w:asciiTheme="minorHAnsi" w:hAnsiTheme="minorHAnsi"/>
        <w:color w:val="808080" w:themeColor="background1" w:themeShade="80"/>
        <w:sz w:val="14"/>
        <w:szCs w:val="14"/>
      </w:rPr>
    </w:pPr>
  </w:p>
  <w:p w14:paraId="2CC83EA5" w14:textId="77777777" w:rsidR="008E4B06" w:rsidRPr="007D7DB1" w:rsidRDefault="008E4B06" w:rsidP="00A71FF2">
    <w:pPr>
      <w:pStyle w:val="SemEspaamento"/>
      <w:jc w:val="center"/>
      <w:rPr>
        <w:rFonts w:asciiTheme="minorHAnsi" w:hAnsiTheme="minorHAnsi"/>
        <w:color w:val="808080" w:themeColor="background1" w:themeShade="80"/>
        <w:sz w:val="14"/>
        <w:szCs w:val="14"/>
      </w:rPr>
    </w:pPr>
    <w:bookmarkStart w:id="10" w:name="bmUS4"/>
    <w:r w:rsidRPr="007D7DB1">
      <w:rPr>
        <w:rFonts w:asciiTheme="minorHAnsi" w:hAnsiTheme="minorHAnsi"/>
        <w:color w:val="808080" w:themeColor="background1" w:themeShade="80"/>
        <w:sz w:val="14"/>
        <w:szCs w:val="14"/>
      </w:rPr>
      <w:t>Aidenvironment is registered at the Chamber of Commerce of Amsterdam in the Netherlands, number 41208024</w:t>
    </w:r>
  </w:p>
  <w:p w14:paraId="19181D14" w14:textId="77777777" w:rsidR="008E4B06" w:rsidRPr="000A2560" w:rsidRDefault="008E4B06" w:rsidP="00A71FF2">
    <w:pPr>
      <w:pStyle w:val="SemEspaamento"/>
      <w:jc w:val="center"/>
      <w:rPr>
        <w:rFonts w:asciiTheme="minorHAnsi" w:hAnsiTheme="minorHAnsi"/>
        <w:color w:val="808080" w:themeColor="background1" w:themeShade="80"/>
        <w:sz w:val="14"/>
        <w:szCs w:val="14"/>
      </w:rPr>
    </w:pPr>
    <w:bookmarkStart w:id="11" w:name="bmNL4"/>
    <w:bookmarkEnd w:id="10"/>
    <w:r w:rsidRPr="007D7DB1">
      <w:rPr>
        <w:rFonts w:asciiTheme="minorHAnsi" w:hAnsiTheme="minorHAnsi"/>
        <w:vanish/>
        <w:color w:val="808080" w:themeColor="background1" w:themeShade="80"/>
        <w:sz w:val="14"/>
        <w:szCs w:val="14"/>
      </w:rPr>
      <w:t>Aidenvironment is geregistreerd bij de Kamer van Koophandel in Amsterdam, nummer 41208024</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B14A" w14:textId="77777777" w:rsidR="001A31D6" w:rsidRDefault="001A31D6" w:rsidP="00366CCF">
      <w:pPr>
        <w:spacing w:after="0" w:line="240" w:lineRule="auto"/>
      </w:pPr>
      <w:r>
        <w:separator/>
      </w:r>
    </w:p>
  </w:footnote>
  <w:footnote w:type="continuationSeparator" w:id="0">
    <w:p w14:paraId="63A8CB9E" w14:textId="77777777" w:rsidR="001A31D6" w:rsidRDefault="001A31D6" w:rsidP="00366CCF">
      <w:pPr>
        <w:spacing w:after="0" w:line="240" w:lineRule="auto"/>
      </w:pPr>
      <w:r>
        <w:continuationSeparator/>
      </w:r>
    </w:p>
  </w:footnote>
  <w:footnote w:id="1">
    <w:p w14:paraId="3F7B4D44" w14:textId="777383C9" w:rsidR="007715FE" w:rsidRPr="007F5AC0" w:rsidRDefault="007715FE">
      <w:pPr>
        <w:pStyle w:val="Textodenotaderodap"/>
        <w:rPr>
          <w:rFonts w:ascii="Arial" w:hAnsi="Arial" w:cs="Arial"/>
        </w:rPr>
      </w:pPr>
      <w:r w:rsidRPr="007F5AC0">
        <w:rPr>
          <w:rStyle w:val="Refdenotaderodap"/>
          <w:rFonts w:ascii="Arial" w:hAnsi="Arial" w:cs="Arial"/>
          <w:sz w:val="18"/>
          <w:szCs w:val="18"/>
        </w:rPr>
        <w:footnoteRef/>
      </w:r>
      <w:r w:rsidRPr="007F5AC0">
        <w:rPr>
          <w:rFonts w:ascii="Arial" w:hAnsi="Arial" w:cs="Arial"/>
          <w:sz w:val="18"/>
          <w:szCs w:val="18"/>
        </w:rPr>
        <w:t xml:space="preserve"> </w:t>
      </w:r>
      <w:r w:rsidRPr="002132AA">
        <w:rPr>
          <w:rFonts w:ascii="Arial" w:hAnsi="Arial" w:cs="Arial"/>
          <w:color w:val="4472C4" w:themeColor="accent1"/>
          <w:sz w:val="16"/>
          <w:szCs w:val="16"/>
        </w:rPr>
        <w:t>https://www.undp.org/content/dam/rblac/docs/Research%20and%20Publications/Poverty%20Reduction/UNDP_RBLAC_Livelihoods%20Guidance%20Note_EN-210July2017.pdf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809D" w14:textId="28658605" w:rsidR="008E4B06" w:rsidRDefault="008E4B06">
    <w:pPr>
      <w:pStyle w:val="Cabealho"/>
    </w:pPr>
    <w:r>
      <w:rPr>
        <w:noProof/>
        <w:lang w:eastAsia="en-GB"/>
      </w:rPr>
      <w:drawing>
        <wp:anchor distT="0" distB="0" distL="114300" distR="114300" simplePos="0" relativeHeight="251661312" behindDoc="0" locked="0" layoutInCell="1" allowOverlap="1" wp14:anchorId="25A60E0F" wp14:editId="250D9E57">
          <wp:simplePos x="0" y="0"/>
          <wp:positionH relativeFrom="column">
            <wp:posOffset>4468495</wp:posOffset>
          </wp:positionH>
          <wp:positionV relativeFrom="paragraph">
            <wp:posOffset>-56515</wp:posOffset>
          </wp:positionV>
          <wp:extent cx="1029967" cy="4127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67" cy="4127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929E" w14:textId="77777777" w:rsidR="008E4B06" w:rsidRDefault="008E4B06" w:rsidP="00A71FF2">
    <w:pPr>
      <w:pStyle w:val="Cabealho"/>
    </w:pPr>
    <w:r>
      <w:rPr>
        <w:noProof/>
        <w:lang w:eastAsia="en-GB"/>
      </w:rPr>
      <w:drawing>
        <wp:anchor distT="0" distB="0" distL="114300" distR="114300" simplePos="0" relativeHeight="251660288" behindDoc="0" locked="0" layoutInCell="0" allowOverlap="1" wp14:anchorId="5005D737" wp14:editId="0B1E330C">
          <wp:simplePos x="0" y="0"/>
          <wp:positionH relativeFrom="column">
            <wp:posOffset>-79375</wp:posOffset>
          </wp:positionH>
          <wp:positionV relativeFrom="paragraph">
            <wp:posOffset>64770</wp:posOffset>
          </wp:positionV>
          <wp:extent cx="3314700" cy="323850"/>
          <wp:effectExtent l="0" t="0" r="0" b="0"/>
          <wp:wrapSquare wrapText="bothSides"/>
          <wp:docPr id="7" name="logovoorblad" descr="aidenv_logo_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oorblad" descr="aidenv_logo_RGB"/>
                  <pic:cNvPicPr>
                    <a:picLocks noChangeAspect="1" noChangeArrowheads="1"/>
                  </pic:cNvPicPr>
                </pic:nvPicPr>
                <pic:blipFill>
                  <a:blip r:embed="rId1"/>
                  <a:srcRect/>
                  <a:stretch>
                    <a:fillRect/>
                  </a:stretch>
                </pic:blipFill>
                <pic:spPr bwMode="auto">
                  <a:xfrm>
                    <a:off x="0" y="0"/>
                    <a:ext cx="3314700" cy="323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157AA7"/>
    <w:multiLevelType w:val="hybridMultilevel"/>
    <w:tmpl w:val="85E94B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41A97"/>
    <w:multiLevelType w:val="multilevel"/>
    <w:tmpl w:val="E8DA8244"/>
    <w:lvl w:ilvl="0">
      <w:start w:val="1"/>
      <w:numFmt w:val="bullet"/>
      <w:pStyle w:val="AidBullet"/>
      <w:lvlText w:val=""/>
      <w:lvlJc w:val="left"/>
      <w:pPr>
        <w:tabs>
          <w:tab w:val="num" w:pos="454"/>
        </w:tabs>
        <w:ind w:left="340" w:hanging="170"/>
      </w:pPr>
      <w:rPr>
        <w:rFonts w:ascii="Symbol" w:hAnsi="Symbol" w:hint="default"/>
        <w:color w:val="auto"/>
        <w:sz w:val="14"/>
        <w:szCs w:val="14"/>
      </w:rPr>
    </w:lvl>
    <w:lvl w:ilvl="1">
      <w:start w:val="1"/>
      <w:numFmt w:val="bullet"/>
      <w:lvlText w:val=""/>
      <w:lvlJc w:val="left"/>
      <w:pPr>
        <w:tabs>
          <w:tab w:val="num" w:pos="624"/>
        </w:tabs>
        <w:ind w:left="510" w:hanging="170"/>
      </w:pPr>
      <w:rPr>
        <w:rFonts w:ascii="Symbol" w:hAnsi="Symbol" w:hint="default"/>
        <w:color w:val="auto"/>
        <w:sz w:val="14"/>
      </w:rPr>
    </w:lvl>
    <w:lvl w:ilvl="2">
      <w:start w:val="1"/>
      <w:numFmt w:val="bullet"/>
      <w:lvlText w:val=""/>
      <w:lvlJc w:val="left"/>
      <w:pPr>
        <w:tabs>
          <w:tab w:val="num" w:pos="794"/>
        </w:tabs>
        <w:ind w:left="680" w:hanging="170"/>
      </w:pPr>
      <w:rPr>
        <w:rFonts w:ascii="Symbol" w:hAnsi="Symbol" w:hint="default"/>
        <w:color w:val="auto"/>
        <w:sz w:val="14"/>
      </w:rPr>
    </w:lvl>
    <w:lvl w:ilvl="3">
      <w:start w:val="1"/>
      <w:numFmt w:val="bullet"/>
      <w:lvlText w:val=""/>
      <w:lvlJc w:val="left"/>
      <w:pPr>
        <w:tabs>
          <w:tab w:val="num" w:pos="964"/>
        </w:tabs>
        <w:ind w:left="850" w:hanging="170"/>
      </w:pPr>
      <w:rPr>
        <w:rFonts w:ascii="Symbol" w:hAnsi="Symbol" w:hint="default"/>
        <w:sz w:val="14"/>
      </w:rPr>
    </w:lvl>
    <w:lvl w:ilvl="4">
      <w:start w:val="1"/>
      <w:numFmt w:val="bullet"/>
      <w:lvlText w:val=""/>
      <w:lvlJc w:val="left"/>
      <w:pPr>
        <w:tabs>
          <w:tab w:val="num" w:pos="1134"/>
        </w:tabs>
        <w:ind w:left="1020" w:hanging="170"/>
      </w:pPr>
      <w:rPr>
        <w:rFonts w:ascii="Symbol" w:hAnsi="Symbol" w:hint="default"/>
        <w:sz w:val="14"/>
      </w:rPr>
    </w:lvl>
    <w:lvl w:ilvl="5">
      <w:start w:val="1"/>
      <w:numFmt w:val="bullet"/>
      <w:lvlText w:val=""/>
      <w:lvlJc w:val="left"/>
      <w:pPr>
        <w:tabs>
          <w:tab w:val="num" w:pos="1304"/>
        </w:tabs>
        <w:ind w:left="1190" w:hanging="170"/>
      </w:pPr>
      <w:rPr>
        <w:rFonts w:ascii="Symbol" w:hAnsi="Symbol" w:hint="default"/>
        <w:sz w:val="14"/>
      </w:rPr>
    </w:lvl>
    <w:lvl w:ilvl="6">
      <w:start w:val="1"/>
      <w:numFmt w:val="bullet"/>
      <w:lvlText w:val=""/>
      <w:lvlJc w:val="left"/>
      <w:pPr>
        <w:tabs>
          <w:tab w:val="num" w:pos="1474"/>
        </w:tabs>
        <w:ind w:left="1360" w:hanging="170"/>
      </w:pPr>
      <w:rPr>
        <w:rFonts w:ascii="Symbol" w:hAnsi="Symbol" w:hint="default"/>
        <w:sz w:val="14"/>
      </w:rPr>
    </w:lvl>
    <w:lvl w:ilvl="7">
      <w:start w:val="1"/>
      <w:numFmt w:val="bullet"/>
      <w:lvlText w:val=""/>
      <w:lvlJc w:val="left"/>
      <w:pPr>
        <w:tabs>
          <w:tab w:val="num" w:pos="1644"/>
        </w:tabs>
        <w:ind w:left="1530" w:hanging="170"/>
      </w:pPr>
      <w:rPr>
        <w:rFonts w:ascii="Symbol" w:hAnsi="Symbol" w:hint="default"/>
        <w:sz w:val="14"/>
      </w:rPr>
    </w:lvl>
    <w:lvl w:ilvl="8">
      <w:start w:val="1"/>
      <w:numFmt w:val="bullet"/>
      <w:lvlText w:val=""/>
      <w:lvlJc w:val="left"/>
      <w:pPr>
        <w:tabs>
          <w:tab w:val="num" w:pos="1814"/>
        </w:tabs>
        <w:ind w:left="1700" w:hanging="170"/>
      </w:pPr>
      <w:rPr>
        <w:rFonts w:ascii="Symbol" w:hAnsi="Symbol" w:hint="default"/>
        <w:sz w:val="14"/>
      </w:rPr>
    </w:lvl>
  </w:abstractNum>
  <w:abstractNum w:abstractNumId="2" w15:restartNumberingAfterBreak="0">
    <w:nsid w:val="04067BF6"/>
    <w:multiLevelType w:val="hybridMultilevel"/>
    <w:tmpl w:val="9C68D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531E0"/>
    <w:multiLevelType w:val="hybridMultilevel"/>
    <w:tmpl w:val="43242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8C1685"/>
    <w:multiLevelType w:val="hybridMultilevel"/>
    <w:tmpl w:val="FDFC4C52"/>
    <w:lvl w:ilvl="0" w:tplc="34C266B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275DD"/>
    <w:multiLevelType w:val="hybridMultilevel"/>
    <w:tmpl w:val="D34E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86CB1"/>
    <w:multiLevelType w:val="hybridMultilevel"/>
    <w:tmpl w:val="386C0AF0"/>
    <w:lvl w:ilvl="0" w:tplc="19AAF6C8">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EC287B"/>
    <w:multiLevelType w:val="hybridMultilevel"/>
    <w:tmpl w:val="9C68D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E79F4"/>
    <w:multiLevelType w:val="hybridMultilevel"/>
    <w:tmpl w:val="9BB02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A745FD"/>
    <w:multiLevelType w:val="hybridMultilevel"/>
    <w:tmpl w:val="5F8C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001E4"/>
    <w:multiLevelType w:val="hybridMultilevel"/>
    <w:tmpl w:val="655C02B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5222C6"/>
    <w:multiLevelType w:val="hybridMultilevel"/>
    <w:tmpl w:val="8F9CC7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253F5"/>
    <w:multiLevelType w:val="hybridMultilevel"/>
    <w:tmpl w:val="431E31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31590F"/>
    <w:multiLevelType w:val="hybridMultilevel"/>
    <w:tmpl w:val="D240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C53AE"/>
    <w:multiLevelType w:val="hybridMultilevel"/>
    <w:tmpl w:val="FE408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C3145"/>
    <w:multiLevelType w:val="hybridMultilevel"/>
    <w:tmpl w:val="A7CC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F4CB9"/>
    <w:multiLevelType w:val="hybridMultilevel"/>
    <w:tmpl w:val="20A8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C3B4C"/>
    <w:multiLevelType w:val="hybridMultilevel"/>
    <w:tmpl w:val="E9785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C2351D"/>
    <w:multiLevelType w:val="hybridMultilevel"/>
    <w:tmpl w:val="9A2290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41B2B"/>
    <w:multiLevelType w:val="hybridMultilevel"/>
    <w:tmpl w:val="CE5C2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AD0553"/>
    <w:multiLevelType w:val="hybridMultilevel"/>
    <w:tmpl w:val="CE5A0FA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D0196"/>
    <w:multiLevelType w:val="multilevel"/>
    <w:tmpl w:val="03EAA352"/>
    <w:styleLink w:val="LTSIBullets"/>
    <w:lvl w:ilvl="0">
      <w:start w:val="1"/>
      <w:numFmt w:val="bullet"/>
      <w:lvlText w:val=""/>
      <w:lvlJc w:val="left"/>
      <w:pPr>
        <w:tabs>
          <w:tab w:val="num" w:pos="357"/>
        </w:tabs>
        <w:ind w:left="360" w:hanging="360"/>
      </w:pPr>
      <w:rPr>
        <w:rFonts w:ascii="Symbol" w:hAnsi="Symbol" w:hint="default"/>
        <w:color w:val="auto"/>
      </w:rPr>
    </w:lvl>
    <w:lvl w:ilvl="1">
      <w:start w:val="1"/>
      <w:numFmt w:val="bullet"/>
      <w:pStyle w:val="Commarcadores2"/>
      <w:lvlText w:val=""/>
      <w:lvlJc w:val="left"/>
      <w:pPr>
        <w:tabs>
          <w:tab w:val="num" w:pos="720"/>
        </w:tabs>
        <w:ind w:left="720" w:hanging="360"/>
      </w:pPr>
      <w:rPr>
        <w:rFonts w:ascii="Symbol" w:hAnsi="Symbol" w:hint="default"/>
        <w:color w:val="auto"/>
      </w:rPr>
    </w:lvl>
    <w:lvl w:ilvl="2">
      <w:start w:val="1"/>
      <w:numFmt w:val="bullet"/>
      <w:pStyle w:val="Commarcadores3"/>
      <w:lvlText w:val=""/>
      <w:lvlJc w:val="left"/>
      <w:pPr>
        <w:tabs>
          <w:tab w:val="num" w:pos="1077"/>
        </w:tabs>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25E4A10"/>
    <w:multiLevelType w:val="hybridMultilevel"/>
    <w:tmpl w:val="03C26F10"/>
    <w:lvl w:ilvl="0" w:tplc="19AAF6C8">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E30FAA"/>
    <w:multiLevelType w:val="hybridMultilevel"/>
    <w:tmpl w:val="32B4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BA663E"/>
    <w:multiLevelType w:val="hybridMultilevel"/>
    <w:tmpl w:val="ED5ECC0E"/>
    <w:lvl w:ilvl="0" w:tplc="1CC618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C921D9"/>
    <w:multiLevelType w:val="multilevel"/>
    <w:tmpl w:val="2FCAD56E"/>
    <w:styleLink w:val="LTSHeadings"/>
    <w:lvl w:ilvl="0">
      <w:start w:val="1"/>
      <w:numFmt w:val="decimal"/>
      <w:pStyle w:val="Heading1Numbered"/>
      <w:lvlText w:val="%1"/>
      <w:lvlJc w:val="left"/>
      <w:pPr>
        <w:tabs>
          <w:tab w:val="num" w:pos="1021"/>
        </w:tabs>
        <w:ind w:left="1021" w:hanging="1021"/>
      </w:pPr>
      <w:rPr>
        <w:rFonts w:hint="default"/>
      </w:rPr>
    </w:lvl>
    <w:lvl w:ilvl="1">
      <w:start w:val="1"/>
      <w:numFmt w:val="decimal"/>
      <w:pStyle w:val="Heading2Numbered"/>
      <w:lvlText w:val="%1.%2"/>
      <w:lvlJc w:val="left"/>
      <w:pPr>
        <w:tabs>
          <w:tab w:val="num" w:pos="1021"/>
        </w:tabs>
        <w:ind w:left="1021" w:hanging="1021"/>
      </w:pPr>
      <w:rPr>
        <w:rFonts w:hint="default"/>
      </w:rPr>
    </w:lvl>
    <w:lvl w:ilvl="2">
      <w:start w:val="1"/>
      <w:numFmt w:val="decimal"/>
      <w:pStyle w:val="Heading3Numbered"/>
      <w:lvlText w:val="%1.%2.%3"/>
      <w:lvlJc w:val="left"/>
      <w:pPr>
        <w:tabs>
          <w:tab w:val="num" w:pos="1021"/>
        </w:tabs>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584B16"/>
    <w:multiLevelType w:val="hybridMultilevel"/>
    <w:tmpl w:val="9F5E87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211932"/>
    <w:multiLevelType w:val="hybridMultilevel"/>
    <w:tmpl w:val="839ED8E2"/>
    <w:lvl w:ilvl="0" w:tplc="19AAF6C8">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1"/>
  </w:num>
  <w:num w:numId="4">
    <w:abstractNumId w:val="5"/>
  </w:num>
  <w:num w:numId="5">
    <w:abstractNumId w:val="0"/>
  </w:num>
  <w:num w:numId="6">
    <w:abstractNumId w:val="3"/>
  </w:num>
  <w:num w:numId="7">
    <w:abstractNumId w:val="8"/>
  </w:num>
  <w:num w:numId="8">
    <w:abstractNumId w:val="23"/>
  </w:num>
  <w:num w:numId="9">
    <w:abstractNumId w:val="19"/>
  </w:num>
  <w:num w:numId="10">
    <w:abstractNumId w:val="17"/>
  </w:num>
  <w:num w:numId="11">
    <w:abstractNumId w:val="4"/>
  </w:num>
  <w:num w:numId="12">
    <w:abstractNumId w:val="6"/>
  </w:num>
  <w:num w:numId="13">
    <w:abstractNumId w:val="22"/>
  </w:num>
  <w:num w:numId="14">
    <w:abstractNumId w:val="27"/>
  </w:num>
  <w:num w:numId="15">
    <w:abstractNumId w:val="13"/>
  </w:num>
  <w:num w:numId="16">
    <w:abstractNumId w:val="20"/>
  </w:num>
  <w:num w:numId="17">
    <w:abstractNumId w:val="11"/>
  </w:num>
  <w:num w:numId="18">
    <w:abstractNumId w:val="10"/>
  </w:num>
  <w:num w:numId="19">
    <w:abstractNumId w:val="16"/>
  </w:num>
  <w:num w:numId="20">
    <w:abstractNumId w:val="12"/>
  </w:num>
  <w:num w:numId="21">
    <w:abstractNumId w:val="15"/>
  </w:num>
  <w:num w:numId="22">
    <w:abstractNumId w:val="9"/>
  </w:num>
  <w:num w:numId="23">
    <w:abstractNumId w:val="14"/>
  </w:num>
  <w:num w:numId="24">
    <w:abstractNumId w:val="26"/>
  </w:num>
  <w:num w:numId="25">
    <w:abstractNumId w:val="7"/>
  </w:num>
  <w:num w:numId="26">
    <w:abstractNumId w:val="18"/>
  </w:num>
  <w:num w:numId="27">
    <w:abstractNumId w:val="2"/>
  </w:num>
  <w:num w:numId="2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WzNDY0MzU2MDA1MjdX0lEKTi0uzszPAykwqgUA1us49iwAAAA="/>
  </w:docVars>
  <w:rsids>
    <w:rsidRoot w:val="00A61365"/>
    <w:rsid w:val="00004452"/>
    <w:rsid w:val="00005ACA"/>
    <w:rsid w:val="000237DE"/>
    <w:rsid w:val="00023841"/>
    <w:rsid w:val="000275AD"/>
    <w:rsid w:val="000373B6"/>
    <w:rsid w:val="00037A38"/>
    <w:rsid w:val="000400B6"/>
    <w:rsid w:val="00040B4D"/>
    <w:rsid w:val="00046F28"/>
    <w:rsid w:val="00046FD6"/>
    <w:rsid w:val="000519C2"/>
    <w:rsid w:val="00052374"/>
    <w:rsid w:val="00053E3E"/>
    <w:rsid w:val="00057159"/>
    <w:rsid w:val="00062478"/>
    <w:rsid w:val="00064079"/>
    <w:rsid w:val="00064C51"/>
    <w:rsid w:val="000756DB"/>
    <w:rsid w:val="00075DB2"/>
    <w:rsid w:val="00080FD5"/>
    <w:rsid w:val="000828E8"/>
    <w:rsid w:val="00082E7A"/>
    <w:rsid w:val="0008317C"/>
    <w:rsid w:val="00087887"/>
    <w:rsid w:val="00094E7B"/>
    <w:rsid w:val="00097C70"/>
    <w:rsid w:val="000A114D"/>
    <w:rsid w:val="000A4D5B"/>
    <w:rsid w:val="000A4E5A"/>
    <w:rsid w:val="000B449F"/>
    <w:rsid w:val="000B48FC"/>
    <w:rsid w:val="000B5A36"/>
    <w:rsid w:val="000B70C4"/>
    <w:rsid w:val="000B730F"/>
    <w:rsid w:val="000C4867"/>
    <w:rsid w:val="000C5041"/>
    <w:rsid w:val="000C56BB"/>
    <w:rsid w:val="000D1CE8"/>
    <w:rsid w:val="000D2220"/>
    <w:rsid w:val="000D6514"/>
    <w:rsid w:val="000E079B"/>
    <w:rsid w:val="000E3371"/>
    <w:rsid w:val="000E6E84"/>
    <w:rsid w:val="000E7736"/>
    <w:rsid w:val="000F205A"/>
    <w:rsid w:val="000F206E"/>
    <w:rsid w:val="000F3231"/>
    <w:rsid w:val="000F6CB4"/>
    <w:rsid w:val="00101FD5"/>
    <w:rsid w:val="001051E1"/>
    <w:rsid w:val="0011367B"/>
    <w:rsid w:val="00115744"/>
    <w:rsid w:val="00116193"/>
    <w:rsid w:val="00116361"/>
    <w:rsid w:val="00127F71"/>
    <w:rsid w:val="00132258"/>
    <w:rsid w:val="001328ED"/>
    <w:rsid w:val="0013384E"/>
    <w:rsid w:val="0013740F"/>
    <w:rsid w:val="00142448"/>
    <w:rsid w:val="00146E56"/>
    <w:rsid w:val="001513B8"/>
    <w:rsid w:val="0015472C"/>
    <w:rsid w:val="00156150"/>
    <w:rsid w:val="00157E67"/>
    <w:rsid w:val="00160E5A"/>
    <w:rsid w:val="00163BE1"/>
    <w:rsid w:val="00183E99"/>
    <w:rsid w:val="00187FC9"/>
    <w:rsid w:val="00193E50"/>
    <w:rsid w:val="00194E91"/>
    <w:rsid w:val="00195488"/>
    <w:rsid w:val="00196982"/>
    <w:rsid w:val="00197C44"/>
    <w:rsid w:val="001A177A"/>
    <w:rsid w:val="001A27A9"/>
    <w:rsid w:val="001A31D6"/>
    <w:rsid w:val="001A3309"/>
    <w:rsid w:val="001A3D4E"/>
    <w:rsid w:val="001A65EE"/>
    <w:rsid w:val="001A7F2B"/>
    <w:rsid w:val="001B0808"/>
    <w:rsid w:val="001B235B"/>
    <w:rsid w:val="001B3A2F"/>
    <w:rsid w:val="001B4F4E"/>
    <w:rsid w:val="001C5F32"/>
    <w:rsid w:val="001C6224"/>
    <w:rsid w:val="001D0DE2"/>
    <w:rsid w:val="001D101C"/>
    <w:rsid w:val="001E0649"/>
    <w:rsid w:val="001E16CC"/>
    <w:rsid w:val="001E3468"/>
    <w:rsid w:val="001F0370"/>
    <w:rsid w:val="001F2317"/>
    <w:rsid w:val="001F37AD"/>
    <w:rsid w:val="001F59BB"/>
    <w:rsid w:val="001F655A"/>
    <w:rsid w:val="0020503C"/>
    <w:rsid w:val="00206949"/>
    <w:rsid w:val="00206CD5"/>
    <w:rsid w:val="002132AA"/>
    <w:rsid w:val="00222065"/>
    <w:rsid w:val="00231210"/>
    <w:rsid w:val="00232C1A"/>
    <w:rsid w:val="00234A59"/>
    <w:rsid w:val="00235051"/>
    <w:rsid w:val="00237DAC"/>
    <w:rsid w:val="00241705"/>
    <w:rsid w:val="00246C7E"/>
    <w:rsid w:val="00247AED"/>
    <w:rsid w:val="00254878"/>
    <w:rsid w:val="002559C1"/>
    <w:rsid w:val="002604C6"/>
    <w:rsid w:val="0026251D"/>
    <w:rsid w:val="00264562"/>
    <w:rsid w:val="002648D0"/>
    <w:rsid w:val="00272B54"/>
    <w:rsid w:val="002745D7"/>
    <w:rsid w:val="002747A9"/>
    <w:rsid w:val="0027637B"/>
    <w:rsid w:val="00282307"/>
    <w:rsid w:val="002826AB"/>
    <w:rsid w:val="0029168C"/>
    <w:rsid w:val="00293F40"/>
    <w:rsid w:val="002942FD"/>
    <w:rsid w:val="00296EB6"/>
    <w:rsid w:val="00297845"/>
    <w:rsid w:val="002A45F3"/>
    <w:rsid w:val="002A4A92"/>
    <w:rsid w:val="002A5069"/>
    <w:rsid w:val="002A6E4E"/>
    <w:rsid w:val="002B02D0"/>
    <w:rsid w:val="002B1376"/>
    <w:rsid w:val="002B36C8"/>
    <w:rsid w:val="002B39F1"/>
    <w:rsid w:val="002B6F4D"/>
    <w:rsid w:val="002B7749"/>
    <w:rsid w:val="002C1F2D"/>
    <w:rsid w:val="002C640A"/>
    <w:rsid w:val="002C6E2A"/>
    <w:rsid w:val="002D0639"/>
    <w:rsid w:val="002D0C98"/>
    <w:rsid w:val="002D3250"/>
    <w:rsid w:val="002D3B5E"/>
    <w:rsid w:val="002D76C6"/>
    <w:rsid w:val="002D780D"/>
    <w:rsid w:val="002F02DB"/>
    <w:rsid w:val="002F51DD"/>
    <w:rsid w:val="002F5BE6"/>
    <w:rsid w:val="002F75F0"/>
    <w:rsid w:val="003015E0"/>
    <w:rsid w:val="00311F93"/>
    <w:rsid w:val="00320A4F"/>
    <w:rsid w:val="0033169F"/>
    <w:rsid w:val="00335BD4"/>
    <w:rsid w:val="00343EDA"/>
    <w:rsid w:val="00344D84"/>
    <w:rsid w:val="00345D78"/>
    <w:rsid w:val="00347603"/>
    <w:rsid w:val="00350F9B"/>
    <w:rsid w:val="00351E4C"/>
    <w:rsid w:val="0035633E"/>
    <w:rsid w:val="003618E8"/>
    <w:rsid w:val="0036323E"/>
    <w:rsid w:val="003665F8"/>
    <w:rsid w:val="00366CCF"/>
    <w:rsid w:val="0037042B"/>
    <w:rsid w:val="003704B7"/>
    <w:rsid w:val="00370E42"/>
    <w:rsid w:val="00376790"/>
    <w:rsid w:val="00376A62"/>
    <w:rsid w:val="003808EC"/>
    <w:rsid w:val="00382441"/>
    <w:rsid w:val="0038356A"/>
    <w:rsid w:val="00393D06"/>
    <w:rsid w:val="003A6367"/>
    <w:rsid w:val="003B0154"/>
    <w:rsid w:val="003B3277"/>
    <w:rsid w:val="003B4753"/>
    <w:rsid w:val="003B4E8A"/>
    <w:rsid w:val="003B619F"/>
    <w:rsid w:val="003B769E"/>
    <w:rsid w:val="003C1757"/>
    <w:rsid w:val="003C4AE8"/>
    <w:rsid w:val="003C6FD0"/>
    <w:rsid w:val="003C723B"/>
    <w:rsid w:val="003D1528"/>
    <w:rsid w:val="003D2386"/>
    <w:rsid w:val="003D274B"/>
    <w:rsid w:val="003D3F08"/>
    <w:rsid w:val="003E0EB9"/>
    <w:rsid w:val="003E6694"/>
    <w:rsid w:val="003E764A"/>
    <w:rsid w:val="003F0158"/>
    <w:rsid w:val="003F624E"/>
    <w:rsid w:val="00400C84"/>
    <w:rsid w:val="00400EB0"/>
    <w:rsid w:val="00402AF2"/>
    <w:rsid w:val="00403A27"/>
    <w:rsid w:val="00403D36"/>
    <w:rsid w:val="00407F8B"/>
    <w:rsid w:val="004117A6"/>
    <w:rsid w:val="0041309D"/>
    <w:rsid w:val="0041629F"/>
    <w:rsid w:val="00416B6D"/>
    <w:rsid w:val="004172F5"/>
    <w:rsid w:val="00421228"/>
    <w:rsid w:val="0042189D"/>
    <w:rsid w:val="00421A74"/>
    <w:rsid w:val="0043165E"/>
    <w:rsid w:val="004317E6"/>
    <w:rsid w:val="00436ACA"/>
    <w:rsid w:val="00437AF9"/>
    <w:rsid w:val="004407FE"/>
    <w:rsid w:val="004411A5"/>
    <w:rsid w:val="00450CF8"/>
    <w:rsid w:val="00460BD1"/>
    <w:rsid w:val="00463E51"/>
    <w:rsid w:val="00484F82"/>
    <w:rsid w:val="00485F3E"/>
    <w:rsid w:val="0049003A"/>
    <w:rsid w:val="00490370"/>
    <w:rsid w:val="004A6445"/>
    <w:rsid w:val="004B7971"/>
    <w:rsid w:val="004C408B"/>
    <w:rsid w:val="004D20D4"/>
    <w:rsid w:val="004D3CA4"/>
    <w:rsid w:val="004E1153"/>
    <w:rsid w:val="004E48BC"/>
    <w:rsid w:val="004F11C5"/>
    <w:rsid w:val="004F3516"/>
    <w:rsid w:val="005012F5"/>
    <w:rsid w:val="00505294"/>
    <w:rsid w:val="005058F8"/>
    <w:rsid w:val="005069D8"/>
    <w:rsid w:val="00507410"/>
    <w:rsid w:val="005142BF"/>
    <w:rsid w:val="00515028"/>
    <w:rsid w:val="00524A31"/>
    <w:rsid w:val="00540AE4"/>
    <w:rsid w:val="00543E0E"/>
    <w:rsid w:val="00547FDB"/>
    <w:rsid w:val="00556672"/>
    <w:rsid w:val="00556F2B"/>
    <w:rsid w:val="00556FED"/>
    <w:rsid w:val="0056702A"/>
    <w:rsid w:val="00567658"/>
    <w:rsid w:val="00567DCC"/>
    <w:rsid w:val="00567EE9"/>
    <w:rsid w:val="00573F13"/>
    <w:rsid w:val="00580169"/>
    <w:rsid w:val="0058229B"/>
    <w:rsid w:val="005822BC"/>
    <w:rsid w:val="00584119"/>
    <w:rsid w:val="005851BD"/>
    <w:rsid w:val="0059021C"/>
    <w:rsid w:val="00592E64"/>
    <w:rsid w:val="005932AA"/>
    <w:rsid w:val="005A502B"/>
    <w:rsid w:val="005A5627"/>
    <w:rsid w:val="005A6841"/>
    <w:rsid w:val="005A734E"/>
    <w:rsid w:val="005B12C0"/>
    <w:rsid w:val="005B6356"/>
    <w:rsid w:val="005B73AD"/>
    <w:rsid w:val="005B7714"/>
    <w:rsid w:val="005C0FB7"/>
    <w:rsid w:val="005C1DBD"/>
    <w:rsid w:val="005C1F5C"/>
    <w:rsid w:val="005C37F7"/>
    <w:rsid w:val="005C774B"/>
    <w:rsid w:val="005D35BE"/>
    <w:rsid w:val="005D4651"/>
    <w:rsid w:val="005F2F8C"/>
    <w:rsid w:val="005F7118"/>
    <w:rsid w:val="00601A67"/>
    <w:rsid w:val="0060545C"/>
    <w:rsid w:val="00606450"/>
    <w:rsid w:val="00613110"/>
    <w:rsid w:val="00613A91"/>
    <w:rsid w:val="006145B1"/>
    <w:rsid w:val="00614C40"/>
    <w:rsid w:val="00614EA6"/>
    <w:rsid w:val="0061568D"/>
    <w:rsid w:val="00617EC6"/>
    <w:rsid w:val="00622532"/>
    <w:rsid w:val="00624CAD"/>
    <w:rsid w:val="006349C3"/>
    <w:rsid w:val="006351A5"/>
    <w:rsid w:val="006352ED"/>
    <w:rsid w:val="00637F76"/>
    <w:rsid w:val="00645ECF"/>
    <w:rsid w:val="00646051"/>
    <w:rsid w:val="006468DF"/>
    <w:rsid w:val="006479C6"/>
    <w:rsid w:val="00651C6C"/>
    <w:rsid w:val="00652799"/>
    <w:rsid w:val="00655CFE"/>
    <w:rsid w:val="00656A93"/>
    <w:rsid w:val="00656D3D"/>
    <w:rsid w:val="006610DA"/>
    <w:rsid w:val="00666357"/>
    <w:rsid w:val="00667456"/>
    <w:rsid w:val="00667E47"/>
    <w:rsid w:val="00673B4C"/>
    <w:rsid w:val="00676D6E"/>
    <w:rsid w:val="006819DA"/>
    <w:rsid w:val="00686231"/>
    <w:rsid w:val="006900A5"/>
    <w:rsid w:val="0069541F"/>
    <w:rsid w:val="006A00F3"/>
    <w:rsid w:val="006A0EFF"/>
    <w:rsid w:val="006A1109"/>
    <w:rsid w:val="006A4092"/>
    <w:rsid w:val="006B0E52"/>
    <w:rsid w:val="006B3A4C"/>
    <w:rsid w:val="006C6F3C"/>
    <w:rsid w:val="006C78A7"/>
    <w:rsid w:val="006D0CF4"/>
    <w:rsid w:val="006D0E9F"/>
    <w:rsid w:val="006D1A1A"/>
    <w:rsid w:val="006D6CD9"/>
    <w:rsid w:val="006E1B94"/>
    <w:rsid w:val="006F04BC"/>
    <w:rsid w:val="006F063D"/>
    <w:rsid w:val="006F179D"/>
    <w:rsid w:val="00700560"/>
    <w:rsid w:val="007022EA"/>
    <w:rsid w:val="00703353"/>
    <w:rsid w:val="00704240"/>
    <w:rsid w:val="007069E7"/>
    <w:rsid w:val="007100BF"/>
    <w:rsid w:val="00713553"/>
    <w:rsid w:val="007152C0"/>
    <w:rsid w:val="007277FA"/>
    <w:rsid w:val="00730546"/>
    <w:rsid w:val="00731300"/>
    <w:rsid w:val="0073146B"/>
    <w:rsid w:val="00733580"/>
    <w:rsid w:val="00734F72"/>
    <w:rsid w:val="007373AB"/>
    <w:rsid w:val="00740430"/>
    <w:rsid w:val="00741DA8"/>
    <w:rsid w:val="00755042"/>
    <w:rsid w:val="007715FE"/>
    <w:rsid w:val="0077251B"/>
    <w:rsid w:val="00772B23"/>
    <w:rsid w:val="00775483"/>
    <w:rsid w:val="00776D88"/>
    <w:rsid w:val="00777B67"/>
    <w:rsid w:val="00781D1E"/>
    <w:rsid w:val="0078574E"/>
    <w:rsid w:val="00792285"/>
    <w:rsid w:val="00792CC5"/>
    <w:rsid w:val="007962E5"/>
    <w:rsid w:val="00797B96"/>
    <w:rsid w:val="007A1BB8"/>
    <w:rsid w:val="007A6389"/>
    <w:rsid w:val="007A6460"/>
    <w:rsid w:val="007B0CDF"/>
    <w:rsid w:val="007C0B32"/>
    <w:rsid w:val="007C30C4"/>
    <w:rsid w:val="007C37D7"/>
    <w:rsid w:val="007C3F7C"/>
    <w:rsid w:val="007C7ADD"/>
    <w:rsid w:val="007D636F"/>
    <w:rsid w:val="007E1D88"/>
    <w:rsid w:val="007E5459"/>
    <w:rsid w:val="007F5262"/>
    <w:rsid w:val="007F5AC0"/>
    <w:rsid w:val="0081114D"/>
    <w:rsid w:val="00812A2C"/>
    <w:rsid w:val="00817A75"/>
    <w:rsid w:val="00824ED5"/>
    <w:rsid w:val="00830166"/>
    <w:rsid w:val="00830B11"/>
    <w:rsid w:val="00834E34"/>
    <w:rsid w:val="0083737F"/>
    <w:rsid w:val="00840C78"/>
    <w:rsid w:val="00840FA7"/>
    <w:rsid w:val="0085107B"/>
    <w:rsid w:val="008517EB"/>
    <w:rsid w:val="0085405F"/>
    <w:rsid w:val="0085772A"/>
    <w:rsid w:val="00861722"/>
    <w:rsid w:val="00861E76"/>
    <w:rsid w:val="0086238B"/>
    <w:rsid w:val="00873603"/>
    <w:rsid w:val="00875CB1"/>
    <w:rsid w:val="0087754B"/>
    <w:rsid w:val="008819F2"/>
    <w:rsid w:val="00881BBF"/>
    <w:rsid w:val="0089616B"/>
    <w:rsid w:val="00896C93"/>
    <w:rsid w:val="00897D34"/>
    <w:rsid w:val="008A1BE6"/>
    <w:rsid w:val="008A30DA"/>
    <w:rsid w:val="008A7DDC"/>
    <w:rsid w:val="008B078E"/>
    <w:rsid w:val="008B4657"/>
    <w:rsid w:val="008B7247"/>
    <w:rsid w:val="008C2480"/>
    <w:rsid w:val="008C34F5"/>
    <w:rsid w:val="008C3C95"/>
    <w:rsid w:val="008C3D0C"/>
    <w:rsid w:val="008C5845"/>
    <w:rsid w:val="008C73E7"/>
    <w:rsid w:val="008C7D67"/>
    <w:rsid w:val="008D3FC6"/>
    <w:rsid w:val="008D5F64"/>
    <w:rsid w:val="008D7768"/>
    <w:rsid w:val="008E1E57"/>
    <w:rsid w:val="008E20CB"/>
    <w:rsid w:val="008E39E1"/>
    <w:rsid w:val="008E4B06"/>
    <w:rsid w:val="008E7D01"/>
    <w:rsid w:val="008F3194"/>
    <w:rsid w:val="008F6017"/>
    <w:rsid w:val="008F742B"/>
    <w:rsid w:val="009011B2"/>
    <w:rsid w:val="00902090"/>
    <w:rsid w:val="0091452F"/>
    <w:rsid w:val="00914B43"/>
    <w:rsid w:val="00915AA5"/>
    <w:rsid w:val="00920B2D"/>
    <w:rsid w:val="00922608"/>
    <w:rsid w:val="00925B1E"/>
    <w:rsid w:val="009273F6"/>
    <w:rsid w:val="00927460"/>
    <w:rsid w:val="00933969"/>
    <w:rsid w:val="00935334"/>
    <w:rsid w:val="009471C7"/>
    <w:rsid w:val="0095149D"/>
    <w:rsid w:val="00964732"/>
    <w:rsid w:val="00972B75"/>
    <w:rsid w:val="009740D7"/>
    <w:rsid w:val="00986CF2"/>
    <w:rsid w:val="00994CA7"/>
    <w:rsid w:val="009963F2"/>
    <w:rsid w:val="009A1C47"/>
    <w:rsid w:val="009A34A0"/>
    <w:rsid w:val="009A4378"/>
    <w:rsid w:val="009A67BD"/>
    <w:rsid w:val="009B7474"/>
    <w:rsid w:val="009C18CF"/>
    <w:rsid w:val="009C2118"/>
    <w:rsid w:val="009C3C94"/>
    <w:rsid w:val="009C540B"/>
    <w:rsid w:val="009D7024"/>
    <w:rsid w:val="009D79BB"/>
    <w:rsid w:val="009E05F7"/>
    <w:rsid w:val="009E1E6E"/>
    <w:rsid w:val="009E2402"/>
    <w:rsid w:val="009E54E9"/>
    <w:rsid w:val="009E69E3"/>
    <w:rsid w:val="009F34D0"/>
    <w:rsid w:val="00A10DF4"/>
    <w:rsid w:val="00A14D00"/>
    <w:rsid w:val="00A1568F"/>
    <w:rsid w:val="00A213AE"/>
    <w:rsid w:val="00A24964"/>
    <w:rsid w:val="00A272E1"/>
    <w:rsid w:val="00A30B44"/>
    <w:rsid w:val="00A3376B"/>
    <w:rsid w:val="00A356E1"/>
    <w:rsid w:val="00A369CB"/>
    <w:rsid w:val="00A430A0"/>
    <w:rsid w:val="00A52A82"/>
    <w:rsid w:val="00A55EE1"/>
    <w:rsid w:val="00A60064"/>
    <w:rsid w:val="00A61365"/>
    <w:rsid w:val="00A632C6"/>
    <w:rsid w:val="00A71FF2"/>
    <w:rsid w:val="00A74A14"/>
    <w:rsid w:val="00A7624C"/>
    <w:rsid w:val="00A80FF1"/>
    <w:rsid w:val="00A83EF6"/>
    <w:rsid w:val="00A84668"/>
    <w:rsid w:val="00A849C0"/>
    <w:rsid w:val="00A84C54"/>
    <w:rsid w:val="00A92D53"/>
    <w:rsid w:val="00A9575C"/>
    <w:rsid w:val="00AA07D1"/>
    <w:rsid w:val="00AA2D79"/>
    <w:rsid w:val="00AA3403"/>
    <w:rsid w:val="00AA4019"/>
    <w:rsid w:val="00AB1BFB"/>
    <w:rsid w:val="00AB3E79"/>
    <w:rsid w:val="00AB6108"/>
    <w:rsid w:val="00AB651F"/>
    <w:rsid w:val="00AC2563"/>
    <w:rsid w:val="00AD1D29"/>
    <w:rsid w:val="00AD6D9E"/>
    <w:rsid w:val="00AD7DA7"/>
    <w:rsid w:val="00AE315E"/>
    <w:rsid w:val="00AE3AE4"/>
    <w:rsid w:val="00AF2CF5"/>
    <w:rsid w:val="00AF33A0"/>
    <w:rsid w:val="00AF42AF"/>
    <w:rsid w:val="00B04550"/>
    <w:rsid w:val="00B049E5"/>
    <w:rsid w:val="00B10627"/>
    <w:rsid w:val="00B176D1"/>
    <w:rsid w:val="00B21D2B"/>
    <w:rsid w:val="00B21D6D"/>
    <w:rsid w:val="00B25046"/>
    <w:rsid w:val="00B279B7"/>
    <w:rsid w:val="00B30C7A"/>
    <w:rsid w:val="00B334D3"/>
    <w:rsid w:val="00B3587A"/>
    <w:rsid w:val="00B4060E"/>
    <w:rsid w:val="00B428D6"/>
    <w:rsid w:val="00B4712B"/>
    <w:rsid w:val="00B52AF3"/>
    <w:rsid w:val="00B52BAB"/>
    <w:rsid w:val="00B55084"/>
    <w:rsid w:val="00B64C27"/>
    <w:rsid w:val="00B65400"/>
    <w:rsid w:val="00B67691"/>
    <w:rsid w:val="00B70018"/>
    <w:rsid w:val="00B71FD3"/>
    <w:rsid w:val="00B81D4E"/>
    <w:rsid w:val="00B950C1"/>
    <w:rsid w:val="00B96B24"/>
    <w:rsid w:val="00B97032"/>
    <w:rsid w:val="00BA4B9D"/>
    <w:rsid w:val="00BB1C9A"/>
    <w:rsid w:val="00BC0BED"/>
    <w:rsid w:val="00BC23D3"/>
    <w:rsid w:val="00BC4A98"/>
    <w:rsid w:val="00BC75B3"/>
    <w:rsid w:val="00BD2229"/>
    <w:rsid w:val="00BE4FD8"/>
    <w:rsid w:val="00BF1FB5"/>
    <w:rsid w:val="00BF2EE0"/>
    <w:rsid w:val="00BF37ED"/>
    <w:rsid w:val="00BF44B8"/>
    <w:rsid w:val="00BF57D3"/>
    <w:rsid w:val="00C0214F"/>
    <w:rsid w:val="00C03246"/>
    <w:rsid w:val="00C1052A"/>
    <w:rsid w:val="00C114F4"/>
    <w:rsid w:val="00C11EA0"/>
    <w:rsid w:val="00C138F8"/>
    <w:rsid w:val="00C16C40"/>
    <w:rsid w:val="00C225A9"/>
    <w:rsid w:val="00C258CC"/>
    <w:rsid w:val="00C26BB9"/>
    <w:rsid w:val="00C272CC"/>
    <w:rsid w:val="00C35FC4"/>
    <w:rsid w:val="00C36663"/>
    <w:rsid w:val="00C41A54"/>
    <w:rsid w:val="00C45895"/>
    <w:rsid w:val="00C4676F"/>
    <w:rsid w:val="00C54052"/>
    <w:rsid w:val="00C5534A"/>
    <w:rsid w:val="00C60235"/>
    <w:rsid w:val="00C603F9"/>
    <w:rsid w:val="00C67B25"/>
    <w:rsid w:val="00C70777"/>
    <w:rsid w:val="00C728FA"/>
    <w:rsid w:val="00C77D64"/>
    <w:rsid w:val="00C84CF2"/>
    <w:rsid w:val="00C93F20"/>
    <w:rsid w:val="00C94D3A"/>
    <w:rsid w:val="00C968D8"/>
    <w:rsid w:val="00C977AE"/>
    <w:rsid w:val="00CB2FD4"/>
    <w:rsid w:val="00CB4A5D"/>
    <w:rsid w:val="00CD2289"/>
    <w:rsid w:val="00CE22A0"/>
    <w:rsid w:val="00CE3148"/>
    <w:rsid w:val="00CE4152"/>
    <w:rsid w:val="00CE76B8"/>
    <w:rsid w:val="00CF1FAC"/>
    <w:rsid w:val="00CF3539"/>
    <w:rsid w:val="00D03265"/>
    <w:rsid w:val="00D1151E"/>
    <w:rsid w:val="00D154A1"/>
    <w:rsid w:val="00D15CA5"/>
    <w:rsid w:val="00D15E78"/>
    <w:rsid w:val="00D16A0A"/>
    <w:rsid w:val="00D170AA"/>
    <w:rsid w:val="00D20803"/>
    <w:rsid w:val="00D23A9C"/>
    <w:rsid w:val="00D253B1"/>
    <w:rsid w:val="00D25C24"/>
    <w:rsid w:val="00D261E4"/>
    <w:rsid w:val="00D264A2"/>
    <w:rsid w:val="00D3071F"/>
    <w:rsid w:val="00D4143F"/>
    <w:rsid w:val="00D46E36"/>
    <w:rsid w:val="00D501EA"/>
    <w:rsid w:val="00D51580"/>
    <w:rsid w:val="00D5166E"/>
    <w:rsid w:val="00D52808"/>
    <w:rsid w:val="00D53718"/>
    <w:rsid w:val="00D614F2"/>
    <w:rsid w:val="00D629E9"/>
    <w:rsid w:val="00D71536"/>
    <w:rsid w:val="00D73FA7"/>
    <w:rsid w:val="00D7741C"/>
    <w:rsid w:val="00D81DCC"/>
    <w:rsid w:val="00D85E29"/>
    <w:rsid w:val="00D90E2C"/>
    <w:rsid w:val="00D95A64"/>
    <w:rsid w:val="00D968CC"/>
    <w:rsid w:val="00DA5991"/>
    <w:rsid w:val="00DA5A67"/>
    <w:rsid w:val="00DA723D"/>
    <w:rsid w:val="00DA7D39"/>
    <w:rsid w:val="00DB04C1"/>
    <w:rsid w:val="00DB0C8C"/>
    <w:rsid w:val="00DB1315"/>
    <w:rsid w:val="00DB5725"/>
    <w:rsid w:val="00DC347B"/>
    <w:rsid w:val="00DD1340"/>
    <w:rsid w:val="00DD7F40"/>
    <w:rsid w:val="00DE2194"/>
    <w:rsid w:val="00DE2538"/>
    <w:rsid w:val="00DE4231"/>
    <w:rsid w:val="00DE63EC"/>
    <w:rsid w:val="00DF42EE"/>
    <w:rsid w:val="00E00204"/>
    <w:rsid w:val="00E11722"/>
    <w:rsid w:val="00E11FC0"/>
    <w:rsid w:val="00E16F75"/>
    <w:rsid w:val="00E2013D"/>
    <w:rsid w:val="00E24140"/>
    <w:rsid w:val="00E30930"/>
    <w:rsid w:val="00E327E0"/>
    <w:rsid w:val="00E3367C"/>
    <w:rsid w:val="00E36836"/>
    <w:rsid w:val="00E44E2B"/>
    <w:rsid w:val="00E4655F"/>
    <w:rsid w:val="00E50ED1"/>
    <w:rsid w:val="00E53E33"/>
    <w:rsid w:val="00E54AB8"/>
    <w:rsid w:val="00E56450"/>
    <w:rsid w:val="00E56A77"/>
    <w:rsid w:val="00E604DA"/>
    <w:rsid w:val="00E611F6"/>
    <w:rsid w:val="00E63AB1"/>
    <w:rsid w:val="00E64665"/>
    <w:rsid w:val="00E65E14"/>
    <w:rsid w:val="00E67C41"/>
    <w:rsid w:val="00E709E0"/>
    <w:rsid w:val="00E75127"/>
    <w:rsid w:val="00E76900"/>
    <w:rsid w:val="00E77BF7"/>
    <w:rsid w:val="00E80C8D"/>
    <w:rsid w:val="00E8231B"/>
    <w:rsid w:val="00E87ED8"/>
    <w:rsid w:val="00E91535"/>
    <w:rsid w:val="00E92277"/>
    <w:rsid w:val="00E9586A"/>
    <w:rsid w:val="00EA11E4"/>
    <w:rsid w:val="00EA2E36"/>
    <w:rsid w:val="00EA2F30"/>
    <w:rsid w:val="00EA425A"/>
    <w:rsid w:val="00EA4D8B"/>
    <w:rsid w:val="00EB7DAA"/>
    <w:rsid w:val="00EC0F1B"/>
    <w:rsid w:val="00ED2D0A"/>
    <w:rsid w:val="00ED33AB"/>
    <w:rsid w:val="00EE05D8"/>
    <w:rsid w:val="00EE4586"/>
    <w:rsid w:val="00EF272F"/>
    <w:rsid w:val="00F00C4D"/>
    <w:rsid w:val="00F06EA2"/>
    <w:rsid w:val="00F10263"/>
    <w:rsid w:val="00F10DD8"/>
    <w:rsid w:val="00F114E7"/>
    <w:rsid w:val="00F147B7"/>
    <w:rsid w:val="00F14946"/>
    <w:rsid w:val="00F22802"/>
    <w:rsid w:val="00F23642"/>
    <w:rsid w:val="00F2625D"/>
    <w:rsid w:val="00F30192"/>
    <w:rsid w:val="00F33F6E"/>
    <w:rsid w:val="00F34439"/>
    <w:rsid w:val="00F34AA9"/>
    <w:rsid w:val="00F36632"/>
    <w:rsid w:val="00F41245"/>
    <w:rsid w:val="00F43FC5"/>
    <w:rsid w:val="00F4453D"/>
    <w:rsid w:val="00F506A3"/>
    <w:rsid w:val="00F5419A"/>
    <w:rsid w:val="00F54BC4"/>
    <w:rsid w:val="00F56BBE"/>
    <w:rsid w:val="00F56E96"/>
    <w:rsid w:val="00F66FDC"/>
    <w:rsid w:val="00F73ADE"/>
    <w:rsid w:val="00F75419"/>
    <w:rsid w:val="00F827A3"/>
    <w:rsid w:val="00F83530"/>
    <w:rsid w:val="00F850F7"/>
    <w:rsid w:val="00F9021D"/>
    <w:rsid w:val="00F9728E"/>
    <w:rsid w:val="00F97E0F"/>
    <w:rsid w:val="00FA0D6B"/>
    <w:rsid w:val="00FA150D"/>
    <w:rsid w:val="00FA1C6D"/>
    <w:rsid w:val="00FA2518"/>
    <w:rsid w:val="00FA37E1"/>
    <w:rsid w:val="00FA3CF4"/>
    <w:rsid w:val="00FA65AB"/>
    <w:rsid w:val="00FB0C88"/>
    <w:rsid w:val="00FB5E19"/>
    <w:rsid w:val="00FC0950"/>
    <w:rsid w:val="00FC3472"/>
    <w:rsid w:val="00FD364E"/>
    <w:rsid w:val="00FD4A3B"/>
    <w:rsid w:val="00FD75DE"/>
    <w:rsid w:val="00FE45C0"/>
    <w:rsid w:val="00FF1AA3"/>
    <w:rsid w:val="00FF35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8BFF3"/>
  <w15:chartTrackingRefBased/>
  <w15:docId w15:val="{7BDA6DF8-ECC7-4CBC-B681-43F1C3C2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C77D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C77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C77D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6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C77D64"/>
    <w:pPr>
      <w:spacing w:before="120" w:after="120" w:line="240" w:lineRule="auto"/>
    </w:pPr>
    <w:rPr>
      <w:rFonts w:ascii="Arial" w:hAnsi="Arial"/>
      <w:color w:val="575757"/>
      <w:sz w:val="20"/>
      <w:szCs w:val="24"/>
    </w:rPr>
  </w:style>
  <w:style w:type="paragraph" w:customStyle="1" w:styleId="Heading1Numbered">
    <w:name w:val="Heading 1 Numbered"/>
    <w:basedOn w:val="Ttulo1"/>
    <w:next w:val="Corpodetexto"/>
    <w:qFormat/>
    <w:rsid w:val="00C77D64"/>
    <w:pPr>
      <w:pageBreakBefore/>
      <w:numPr>
        <w:numId w:val="1"/>
      </w:numPr>
      <w:pBdr>
        <w:top w:val="single" w:sz="8" w:space="7" w:color="359B37"/>
      </w:pBdr>
      <w:tabs>
        <w:tab w:val="clear" w:pos="1021"/>
        <w:tab w:val="num" w:pos="360"/>
      </w:tabs>
      <w:spacing w:before="120" w:after="120" w:line="264" w:lineRule="auto"/>
      <w:ind w:left="0" w:firstLine="0"/>
    </w:pPr>
    <w:rPr>
      <w:rFonts w:ascii="Arial" w:hAnsi="Arial"/>
      <w:b/>
      <w:color w:val="359B37"/>
      <w:sz w:val="50"/>
    </w:rPr>
  </w:style>
  <w:style w:type="paragraph" w:customStyle="1" w:styleId="Heading2Numbered">
    <w:name w:val="Heading 2 Numbered"/>
    <w:basedOn w:val="Ttulo2"/>
    <w:next w:val="Corpodetexto"/>
    <w:qFormat/>
    <w:rsid w:val="00C77D64"/>
    <w:pPr>
      <w:numPr>
        <w:ilvl w:val="1"/>
        <w:numId w:val="1"/>
      </w:numPr>
      <w:tabs>
        <w:tab w:val="clear" w:pos="1021"/>
        <w:tab w:val="num" w:pos="360"/>
      </w:tabs>
      <w:spacing w:before="120" w:after="120" w:line="264" w:lineRule="auto"/>
      <w:ind w:left="0" w:firstLine="0"/>
    </w:pPr>
    <w:rPr>
      <w:rFonts w:ascii="Arial" w:hAnsi="Arial"/>
      <w:b/>
      <w:color w:val="575757"/>
      <w:sz w:val="30"/>
    </w:rPr>
  </w:style>
  <w:style w:type="paragraph" w:customStyle="1" w:styleId="Heading3Numbered">
    <w:name w:val="Heading 3 Numbered"/>
    <w:basedOn w:val="Ttulo3"/>
    <w:next w:val="Corpodetexto"/>
    <w:qFormat/>
    <w:rsid w:val="00C77D64"/>
    <w:pPr>
      <w:numPr>
        <w:ilvl w:val="2"/>
        <w:numId w:val="1"/>
      </w:numPr>
      <w:tabs>
        <w:tab w:val="clear" w:pos="1021"/>
        <w:tab w:val="num" w:pos="360"/>
      </w:tabs>
      <w:spacing w:before="120" w:after="120" w:line="264" w:lineRule="auto"/>
      <w:ind w:left="0" w:firstLine="0"/>
    </w:pPr>
    <w:rPr>
      <w:rFonts w:ascii="Arial" w:hAnsi="Arial"/>
      <w:b/>
      <w:color w:val="0063A3"/>
    </w:rPr>
  </w:style>
  <w:style w:type="numbering" w:customStyle="1" w:styleId="LTSHeadings">
    <w:name w:val="LTS Headings"/>
    <w:basedOn w:val="Semlista"/>
    <w:uiPriority w:val="99"/>
    <w:rsid w:val="00C77D64"/>
    <w:pPr>
      <w:numPr>
        <w:numId w:val="1"/>
      </w:numPr>
    </w:pPr>
  </w:style>
  <w:style w:type="character" w:customStyle="1" w:styleId="Ttulo1Char">
    <w:name w:val="Título 1 Char"/>
    <w:basedOn w:val="Fontepargpadro"/>
    <w:link w:val="Ttulo1"/>
    <w:uiPriority w:val="9"/>
    <w:rsid w:val="00C77D64"/>
    <w:rPr>
      <w:rFonts w:asciiTheme="majorHAnsi" w:eastAsiaTheme="majorEastAsia" w:hAnsiTheme="majorHAnsi" w:cstheme="majorBidi"/>
      <w:color w:val="2F5496" w:themeColor="accent1" w:themeShade="BF"/>
      <w:sz w:val="32"/>
      <w:szCs w:val="32"/>
    </w:rPr>
  </w:style>
  <w:style w:type="paragraph" w:styleId="Corpodetexto">
    <w:name w:val="Body Text"/>
    <w:basedOn w:val="Normal"/>
    <w:link w:val="CorpodetextoChar"/>
    <w:uiPriority w:val="99"/>
    <w:semiHidden/>
    <w:unhideWhenUsed/>
    <w:rsid w:val="00C77D64"/>
    <w:pPr>
      <w:spacing w:after="120"/>
    </w:pPr>
  </w:style>
  <w:style w:type="character" w:customStyle="1" w:styleId="CorpodetextoChar">
    <w:name w:val="Corpo de texto Char"/>
    <w:basedOn w:val="Fontepargpadro"/>
    <w:link w:val="Corpodetexto"/>
    <w:rsid w:val="00C77D64"/>
  </w:style>
  <w:style w:type="character" w:customStyle="1" w:styleId="Ttulo2Char">
    <w:name w:val="Título 2 Char"/>
    <w:basedOn w:val="Fontepargpadro"/>
    <w:link w:val="Ttulo2"/>
    <w:uiPriority w:val="9"/>
    <w:semiHidden/>
    <w:rsid w:val="00C77D64"/>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C77D64"/>
    <w:rPr>
      <w:rFonts w:asciiTheme="majorHAnsi" w:eastAsiaTheme="majorEastAsia" w:hAnsiTheme="majorHAnsi" w:cstheme="majorBidi"/>
      <w:color w:val="1F3763" w:themeColor="accent1" w:themeShade="7F"/>
      <w:sz w:val="24"/>
      <w:szCs w:val="24"/>
    </w:rPr>
  </w:style>
  <w:style w:type="paragraph" w:styleId="PargrafodaLista">
    <w:name w:val="List Paragraph"/>
    <w:aliases w:val="b1,Colorful List - Accent 11,Number_1,Evidence on Demand bullet points,Dot pt,No Spacing1,List Paragraph Char Char Char,Indicator Text,Numbered Para 1,List Paragraph12,Bullet Points,MAIN CONTENT,List Paragraph1,F5 List Paragraph"/>
    <w:basedOn w:val="Normal"/>
    <w:link w:val="PargrafodaListaChar"/>
    <w:uiPriority w:val="34"/>
    <w:qFormat/>
    <w:rsid w:val="00C77D64"/>
    <w:pPr>
      <w:ind w:left="720"/>
      <w:contextualSpacing/>
    </w:pPr>
  </w:style>
  <w:style w:type="character" w:styleId="Refdecomentrio">
    <w:name w:val="annotation reference"/>
    <w:basedOn w:val="Fontepargpadro"/>
    <w:uiPriority w:val="99"/>
    <w:unhideWhenUsed/>
    <w:rsid w:val="00F14946"/>
    <w:rPr>
      <w:sz w:val="16"/>
      <w:szCs w:val="16"/>
    </w:rPr>
  </w:style>
  <w:style w:type="paragraph" w:styleId="Textodecomentrio">
    <w:name w:val="annotation text"/>
    <w:basedOn w:val="Normal"/>
    <w:link w:val="TextodecomentrioChar"/>
    <w:uiPriority w:val="99"/>
    <w:unhideWhenUsed/>
    <w:rsid w:val="00F14946"/>
    <w:pPr>
      <w:spacing w:line="240" w:lineRule="auto"/>
    </w:pPr>
    <w:rPr>
      <w:sz w:val="20"/>
      <w:szCs w:val="20"/>
    </w:rPr>
  </w:style>
  <w:style w:type="character" w:customStyle="1" w:styleId="TextodecomentrioChar">
    <w:name w:val="Texto de comentário Char"/>
    <w:basedOn w:val="Fontepargpadro"/>
    <w:link w:val="Textodecomentrio"/>
    <w:uiPriority w:val="99"/>
    <w:rsid w:val="00F14946"/>
    <w:rPr>
      <w:sz w:val="20"/>
      <w:szCs w:val="20"/>
    </w:rPr>
  </w:style>
  <w:style w:type="paragraph" w:styleId="Assuntodocomentrio">
    <w:name w:val="annotation subject"/>
    <w:basedOn w:val="Textodecomentrio"/>
    <w:next w:val="Textodecomentrio"/>
    <w:link w:val="AssuntodocomentrioChar"/>
    <w:uiPriority w:val="99"/>
    <w:semiHidden/>
    <w:unhideWhenUsed/>
    <w:rsid w:val="00F14946"/>
    <w:rPr>
      <w:b/>
      <w:bCs/>
    </w:rPr>
  </w:style>
  <w:style w:type="character" w:customStyle="1" w:styleId="AssuntodocomentrioChar">
    <w:name w:val="Assunto do comentário Char"/>
    <w:basedOn w:val="TextodecomentrioChar"/>
    <w:link w:val="Assuntodocomentrio"/>
    <w:uiPriority w:val="99"/>
    <w:semiHidden/>
    <w:rsid w:val="00F14946"/>
    <w:rPr>
      <w:b/>
      <w:bCs/>
      <w:sz w:val="20"/>
      <w:szCs w:val="20"/>
    </w:rPr>
  </w:style>
  <w:style w:type="paragraph" w:styleId="Textodebalo">
    <w:name w:val="Balloon Text"/>
    <w:basedOn w:val="Normal"/>
    <w:link w:val="TextodebaloChar"/>
    <w:uiPriority w:val="99"/>
    <w:semiHidden/>
    <w:unhideWhenUsed/>
    <w:rsid w:val="00F149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14946"/>
    <w:rPr>
      <w:rFonts w:ascii="Segoe UI" w:hAnsi="Segoe UI" w:cs="Segoe UI"/>
      <w:sz w:val="18"/>
      <w:szCs w:val="18"/>
    </w:rPr>
  </w:style>
  <w:style w:type="character" w:styleId="Hyperlink">
    <w:name w:val="Hyperlink"/>
    <w:basedOn w:val="Fontepargpadro"/>
    <w:uiPriority w:val="99"/>
    <w:unhideWhenUsed/>
    <w:rsid w:val="008F742B"/>
    <w:rPr>
      <w:color w:val="0563C1" w:themeColor="hyperlink"/>
      <w:u w:val="single"/>
    </w:rPr>
  </w:style>
  <w:style w:type="character" w:customStyle="1" w:styleId="UnresolvedMention1">
    <w:name w:val="Unresolved Mention1"/>
    <w:basedOn w:val="Fontepargpadro"/>
    <w:uiPriority w:val="99"/>
    <w:semiHidden/>
    <w:unhideWhenUsed/>
    <w:rsid w:val="008F742B"/>
    <w:rPr>
      <w:color w:val="808080"/>
      <w:shd w:val="clear" w:color="auto" w:fill="E6E6E6"/>
    </w:rPr>
  </w:style>
  <w:style w:type="paragraph" w:styleId="Textodenotaderodap">
    <w:name w:val="footnote text"/>
    <w:basedOn w:val="Normal"/>
    <w:link w:val="TextodenotaderodapChar"/>
    <w:uiPriority w:val="99"/>
    <w:semiHidden/>
    <w:unhideWhenUsed/>
    <w:rsid w:val="00366CC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66CCF"/>
    <w:rPr>
      <w:sz w:val="20"/>
      <w:szCs w:val="20"/>
    </w:rPr>
  </w:style>
  <w:style w:type="character" w:styleId="Refdenotaderodap">
    <w:name w:val="footnote reference"/>
    <w:aliases w:val="ftref,Footnote Reference Number,Footnote Reference_LVL6,Footnote Reference_LVL61,Footnote Reference_LVL62,Footnote Reference_LVL63,Footnote Reference_LVL64,fr,Rabbani Footnote,Ref,de nota al pie,SUPERS,EN Footnote Reference,number"/>
    <w:basedOn w:val="Fontepargpadro"/>
    <w:unhideWhenUsed/>
    <w:rsid w:val="00366CCF"/>
    <w:rPr>
      <w:vertAlign w:val="superscript"/>
    </w:rPr>
  </w:style>
  <w:style w:type="paragraph" w:styleId="Commarcadores2">
    <w:name w:val="List Bullet 2"/>
    <w:basedOn w:val="Corpodetexto"/>
    <w:qFormat/>
    <w:rsid w:val="00366CCF"/>
    <w:pPr>
      <w:numPr>
        <w:ilvl w:val="1"/>
        <w:numId w:val="2"/>
      </w:numPr>
      <w:tabs>
        <w:tab w:val="clear" w:pos="720"/>
        <w:tab w:val="num" w:pos="360"/>
      </w:tabs>
      <w:spacing w:after="220" w:line="240" w:lineRule="auto"/>
      <w:ind w:left="0" w:firstLine="0"/>
    </w:pPr>
    <w:rPr>
      <w:rFonts w:ascii="Arial" w:hAnsi="Arial"/>
      <w:color w:val="575757"/>
      <w:sz w:val="20"/>
      <w:szCs w:val="24"/>
    </w:rPr>
  </w:style>
  <w:style w:type="paragraph" w:styleId="Commarcadores3">
    <w:name w:val="List Bullet 3"/>
    <w:basedOn w:val="Corpodetexto"/>
    <w:qFormat/>
    <w:rsid w:val="00366CCF"/>
    <w:pPr>
      <w:numPr>
        <w:ilvl w:val="2"/>
        <w:numId w:val="2"/>
      </w:numPr>
      <w:tabs>
        <w:tab w:val="clear" w:pos="1077"/>
        <w:tab w:val="num" w:pos="360"/>
      </w:tabs>
      <w:spacing w:after="220" w:line="240" w:lineRule="auto"/>
      <w:ind w:left="0" w:firstLine="0"/>
    </w:pPr>
    <w:rPr>
      <w:rFonts w:ascii="Arial" w:hAnsi="Arial"/>
      <w:color w:val="575757"/>
      <w:sz w:val="20"/>
      <w:szCs w:val="24"/>
    </w:rPr>
  </w:style>
  <w:style w:type="numbering" w:customStyle="1" w:styleId="LTSIBullets">
    <w:name w:val="LTSI Bullets"/>
    <w:basedOn w:val="Semlista"/>
    <w:uiPriority w:val="99"/>
    <w:rsid w:val="00366CCF"/>
    <w:pPr>
      <w:numPr>
        <w:numId w:val="2"/>
      </w:numPr>
    </w:pPr>
  </w:style>
  <w:style w:type="paragraph" w:styleId="Cabealho">
    <w:name w:val="header"/>
    <w:basedOn w:val="Normal"/>
    <w:link w:val="CabealhoChar"/>
    <w:unhideWhenUsed/>
    <w:rsid w:val="00C54052"/>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C54052"/>
  </w:style>
  <w:style w:type="paragraph" w:styleId="Rodap">
    <w:name w:val="footer"/>
    <w:basedOn w:val="Normal"/>
    <w:link w:val="RodapChar"/>
    <w:unhideWhenUsed/>
    <w:rsid w:val="00C54052"/>
    <w:pPr>
      <w:tabs>
        <w:tab w:val="center" w:pos="4513"/>
        <w:tab w:val="right" w:pos="9026"/>
      </w:tabs>
      <w:spacing w:after="0" w:line="240" w:lineRule="auto"/>
    </w:pPr>
  </w:style>
  <w:style w:type="character" w:customStyle="1" w:styleId="RodapChar">
    <w:name w:val="Rodapé Char"/>
    <w:basedOn w:val="Fontepargpadro"/>
    <w:link w:val="Rodap"/>
    <w:uiPriority w:val="99"/>
    <w:rsid w:val="00C54052"/>
  </w:style>
  <w:style w:type="character" w:styleId="HiperlinkVisitado">
    <w:name w:val="FollowedHyperlink"/>
    <w:basedOn w:val="Fontepargpadro"/>
    <w:uiPriority w:val="99"/>
    <w:semiHidden/>
    <w:unhideWhenUsed/>
    <w:rsid w:val="00C114F4"/>
    <w:rPr>
      <w:color w:val="954F72" w:themeColor="followedHyperlink"/>
      <w:u w:val="single"/>
    </w:rPr>
  </w:style>
  <w:style w:type="table" w:customStyle="1" w:styleId="LTSITableBlue1">
    <w:name w:val="LTSI Table Blue1"/>
    <w:basedOn w:val="Tabelanormal"/>
    <w:uiPriority w:val="99"/>
    <w:rsid w:val="0033169F"/>
    <w:pPr>
      <w:spacing w:after="0" w:line="240" w:lineRule="auto"/>
    </w:pPr>
    <w:rPr>
      <w:rFonts w:ascii="Times New Roman" w:hAnsi="Times New Roman"/>
      <w:sz w:val="24"/>
      <w:szCs w:val="24"/>
      <w:lang w:val="id-ID"/>
    </w:rPr>
    <w:tblPr>
      <w:tblStyleRowBandSize w:val="1"/>
      <w:tblBorders>
        <w:insideH w:val="single" w:sz="12" w:space="0" w:color="FFFFFF"/>
        <w:insideV w:val="single" w:sz="12" w:space="0" w:color="FFFFFF"/>
      </w:tblBorders>
    </w:tblPr>
    <w:tblStylePr w:type="firstRow">
      <w:tblPr/>
      <w:tcPr>
        <w:tcBorders>
          <w:top w:val="nil"/>
          <w:left w:val="nil"/>
          <w:bottom w:val="single" w:sz="12" w:space="0" w:color="FFFFFF"/>
          <w:right w:val="nil"/>
          <w:insideH w:val="nil"/>
          <w:insideV w:val="single" w:sz="12" w:space="0" w:color="FFFFFF"/>
          <w:tl2br w:val="nil"/>
          <w:tr2bl w:val="nil"/>
        </w:tcBorders>
        <w:shd w:val="clear" w:color="auto" w:fill="0063A3"/>
      </w:tcPr>
    </w:tblStylePr>
    <w:tblStylePr w:type="lastRow">
      <w:tblPr/>
      <w:tcPr>
        <w:tcBorders>
          <w:top w:val="single" w:sz="12" w:space="0" w:color="FFFFFF"/>
          <w:left w:val="nil"/>
          <w:bottom w:val="nil"/>
          <w:right w:val="nil"/>
          <w:insideH w:val="nil"/>
          <w:insideV w:val="single" w:sz="12" w:space="0" w:color="FFFFFF"/>
          <w:tl2br w:val="nil"/>
          <w:tr2bl w:val="nil"/>
        </w:tcBorders>
        <w:shd w:val="clear" w:color="auto" w:fill="818181"/>
      </w:tcPr>
    </w:tblStylePr>
    <w:tblStylePr w:type="band1Horz">
      <w:tblPr/>
      <w:tcPr>
        <w:tcBorders>
          <w:top w:val="single" w:sz="12" w:space="0" w:color="FFFFFF"/>
          <w:left w:val="nil"/>
          <w:bottom w:val="single" w:sz="12" w:space="0" w:color="FFFFFF"/>
          <w:right w:val="nil"/>
          <w:insideH w:val="nil"/>
          <w:insideV w:val="single" w:sz="12" w:space="0" w:color="FFFFFF"/>
          <w:tl2br w:val="nil"/>
          <w:tr2bl w:val="nil"/>
        </w:tcBorders>
        <w:shd w:val="clear" w:color="auto" w:fill="E6E6E6"/>
      </w:tcPr>
    </w:tblStylePr>
  </w:style>
  <w:style w:type="table" w:customStyle="1" w:styleId="LTSITableBlue">
    <w:name w:val="LTSI Table Blue"/>
    <w:basedOn w:val="Tabelanormal"/>
    <w:uiPriority w:val="99"/>
    <w:rsid w:val="0033169F"/>
    <w:pPr>
      <w:spacing w:after="0" w:line="240" w:lineRule="auto"/>
    </w:pPr>
    <w:rPr>
      <w:rFonts w:ascii="Times New Roman" w:eastAsia="Calibri" w:hAnsi="Times New Roman" w:cs="Times New Roman"/>
      <w:sz w:val="24"/>
      <w:szCs w:val="24"/>
      <w:lang w:val="id-ID"/>
    </w:rPr>
    <w:tblPr>
      <w:tblStyleRowBandSize w:val="1"/>
      <w:tblInd w:w="0" w:type="nil"/>
      <w:tblBorders>
        <w:insideH w:val="single" w:sz="12" w:space="0" w:color="FFFFFF"/>
        <w:insideV w:val="single" w:sz="12" w:space="0" w:color="FFFFFF"/>
      </w:tblBorders>
    </w:tblPr>
    <w:tblStylePr w:type="firstRow">
      <w:tblPr/>
      <w:tcPr>
        <w:tcBorders>
          <w:top w:val="nil"/>
          <w:left w:val="nil"/>
          <w:bottom w:val="single" w:sz="12" w:space="0" w:color="FFFFFF"/>
          <w:right w:val="nil"/>
          <w:insideH w:val="nil"/>
          <w:insideV w:val="single" w:sz="12" w:space="0" w:color="FFFFFF"/>
          <w:tl2br w:val="nil"/>
          <w:tr2bl w:val="nil"/>
        </w:tcBorders>
        <w:shd w:val="clear" w:color="auto" w:fill="0063A3"/>
      </w:tcPr>
    </w:tblStylePr>
    <w:tblStylePr w:type="lastRow">
      <w:tblPr/>
      <w:tcPr>
        <w:tcBorders>
          <w:top w:val="single" w:sz="12" w:space="0" w:color="FFFFFF"/>
          <w:left w:val="nil"/>
          <w:bottom w:val="nil"/>
          <w:right w:val="nil"/>
          <w:insideH w:val="nil"/>
          <w:insideV w:val="single" w:sz="12" w:space="0" w:color="FFFFFF"/>
          <w:tl2br w:val="nil"/>
          <w:tr2bl w:val="nil"/>
        </w:tcBorders>
        <w:shd w:val="clear" w:color="auto" w:fill="818181"/>
      </w:tcPr>
    </w:tblStylePr>
    <w:tblStylePr w:type="band1Horz">
      <w:tblPr/>
      <w:tcPr>
        <w:tcBorders>
          <w:top w:val="single" w:sz="12" w:space="0" w:color="FFFFFF"/>
          <w:left w:val="nil"/>
          <w:bottom w:val="single" w:sz="12" w:space="0" w:color="FFFFFF"/>
          <w:right w:val="nil"/>
          <w:insideH w:val="nil"/>
          <w:insideV w:val="single" w:sz="12" w:space="0" w:color="FFFFFF"/>
          <w:tl2br w:val="nil"/>
          <w:tr2bl w:val="nil"/>
        </w:tcBorders>
        <w:shd w:val="clear" w:color="auto" w:fill="E6E6E6"/>
      </w:tcPr>
    </w:tblStylePr>
  </w:style>
  <w:style w:type="paragraph" w:styleId="Legenda">
    <w:name w:val="caption"/>
    <w:basedOn w:val="Normal"/>
    <w:next w:val="Normal"/>
    <w:uiPriority w:val="35"/>
    <w:unhideWhenUsed/>
    <w:qFormat/>
    <w:rsid w:val="003B619F"/>
    <w:pPr>
      <w:spacing w:after="200" w:line="240" w:lineRule="auto"/>
    </w:pPr>
    <w:rPr>
      <w:i/>
      <w:iCs/>
      <w:color w:val="44546A" w:themeColor="text2"/>
      <w:sz w:val="18"/>
      <w:szCs w:val="18"/>
    </w:rPr>
  </w:style>
  <w:style w:type="paragraph" w:customStyle="1" w:styleId="Default">
    <w:name w:val="Default"/>
    <w:rsid w:val="000F206E"/>
    <w:pPr>
      <w:autoSpaceDE w:val="0"/>
      <w:autoSpaceDN w:val="0"/>
      <w:adjustRightInd w:val="0"/>
      <w:spacing w:after="0" w:line="240" w:lineRule="auto"/>
    </w:pPr>
    <w:rPr>
      <w:rFonts w:ascii="Calibri" w:hAnsi="Calibri" w:cs="Calibri"/>
      <w:color w:val="000000"/>
      <w:sz w:val="24"/>
      <w:szCs w:val="24"/>
    </w:rPr>
  </w:style>
  <w:style w:type="character" w:customStyle="1" w:styleId="PargrafodaListaChar">
    <w:name w:val="Parágrafo da Lista Char"/>
    <w:aliases w:val="b1 Char,Colorful List - Accent 11 Char,Number_1 Char,Evidence on Demand bullet points Char,Dot pt Char,No Spacing1 Char,List Paragraph Char Char Char Char,Indicator Text Char,Numbered Para 1 Char,List Paragraph12 Char"/>
    <w:link w:val="PargrafodaLista"/>
    <w:uiPriority w:val="34"/>
    <w:locked/>
    <w:rsid w:val="00A213AE"/>
  </w:style>
  <w:style w:type="paragraph" w:customStyle="1" w:styleId="AidBullet">
    <w:name w:val="Aid_Bullet"/>
    <w:basedOn w:val="Normal"/>
    <w:rsid w:val="00A24964"/>
    <w:pPr>
      <w:numPr>
        <w:numId w:val="3"/>
      </w:numPr>
      <w:spacing w:after="0" w:line="240" w:lineRule="auto"/>
    </w:pPr>
    <w:rPr>
      <w:rFonts w:ascii="Calibri" w:eastAsiaTheme="minorEastAsia" w:hAnsi="Calibri" w:cs="Calibri"/>
      <w:lang w:val="nl-NL"/>
    </w:rPr>
  </w:style>
  <w:style w:type="paragraph" w:customStyle="1" w:styleId="AidAfbeeldingBron">
    <w:name w:val="Aid_AfbeeldingBron"/>
    <w:basedOn w:val="Normal"/>
    <w:next w:val="Normal"/>
    <w:rsid w:val="00A24964"/>
    <w:pPr>
      <w:spacing w:after="0" w:line="240" w:lineRule="auto"/>
    </w:pPr>
    <w:rPr>
      <w:rFonts w:ascii="Calibri" w:eastAsiaTheme="minorEastAsia" w:hAnsi="Calibri" w:cs="Calibri"/>
      <w:i/>
      <w:sz w:val="14"/>
      <w:lang w:val="nl-NL"/>
    </w:rPr>
  </w:style>
  <w:style w:type="paragraph" w:customStyle="1" w:styleId="AidBulletlist">
    <w:name w:val="Aid_Bulletlist"/>
    <w:basedOn w:val="Normal"/>
    <w:rsid w:val="00D81DCC"/>
    <w:pPr>
      <w:tabs>
        <w:tab w:val="num" w:pos="284"/>
      </w:tabs>
      <w:spacing w:after="0" w:line="260" w:lineRule="atLeast"/>
      <w:ind w:left="170" w:hanging="170"/>
    </w:pPr>
    <w:rPr>
      <w:rFonts w:ascii="Calibri" w:eastAsia="Times New Roman" w:hAnsi="Calibri" w:cs="Times New Roman"/>
      <w:sz w:val="20"/>
      <w:szCs w:val="24"/>
      <w:lang w:eastAsia="nl-NL"/>
    </w:rPr>
  </w:style>
  <w:style w:type="table" w:customStyle="1" w:styleId="Aidenvironmenttabel">
    <w:name w:val="Aidenvironment tabel"/>
    <w:basedOn w:val="Tabelanormal"/>
    <w:uiPriority w:val="99"/>
    <w:qFormat/>
    <w:rsid w:val="00D81DCC"/>
    <w:pPr>
      <w:spacing w:after="0" w:line="240" w:lineRule="auto"/>
    </w:pPr>
    <w:rPr>
      <w:rFonts w:ascii="Times New Roman" w:eastAsia="Times New Roman" w:hAnsi="Times New Roman" w:cs="Times New Roman"/>
      <w:sz w:val="20"/>
      <w:szCs w:val="20"/>
      <w:lang w:val="nl-NL" w:eastAsia="nl-NL"/>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b/>
        <w:color w:val="FFFFFF" w:themeColor="background1"/>
        <w:sz w:val="20"/>
      </w:rPr>
      <w:tblPr/>
      <w:tcPr>
        <w:tcBorders>
          <w:top w:val="nil"/>
          <w:left w:val="nil"/>
          <w:bottom w:val="nil"/>
          <w:right w:val="nil"/>
          <w:insideH w:val="nil"/>
          <w:insideV w:val="single" w:sz="4" w:space="0" w:color="FFFFFF" w:themeColor="background1"/>
        </w:tcBorders>
        <w:shd w:val="clear" w:color="auto" w:fill="4472C4" w:themeFill="accent1"/>
      </w:tcPr>
    </w:tblStylePr>
  </w:style>
  <w:style w:type="character" w:styleId="Nmerodepgina">
    <w:name w:val="page number"/>
    <w:basedOn w:val="Fontepargpadro"/>
    <w:rsid w:val="00A71FF2"/>
    <w:rPr>
      <w:rFonts w:ascii="Calibri" w:hAnsi="Calibri"/>
      <w:sz w:val="14"/>
    </w:rPr>
  </w:style>
  <w:style w:type="paragraph" w:customStyle="1" w:styleId="AidTitle">
    <w:name w:val="Aid_Title"/>
    <w:basedOn w:val="Normal"/>
    <w:next w:val="Normal"/>
    <w:rsid w:val="00A71FF2"/>
    <w:pPr>
      <w:spacing w:afterLines="200" w:after="0" w:line="260" w:lineRule="atLeast"/>
    </w:pPr>
    <w:rPr>
      <w:rFonts w:ascii="Calibri" w:eastAsia="Times New Roman" w:hAnsi="Calibri" w:cs="Times New Roman"/>
      <w:b/>
      <w:sz w:val="25"/>
      <w:szCs w:val="24"/>
      <w:lang w:val="en-US" w:eastAsia="nl-NL"/>
    </w:rPr>
  </w:style>
  <w:style w:type="table" w:styleId="TabeladeLista3-nfase1">
    <w:name w:val="List Table 3 Accent 1"/>
    <w:basedOn w:val="Tabelanormal"/>
    <w:uiPriority w:val="48"/>
    <w:rsid w:val="00A71FF2"/>
    <w:pPr>
      <w:spacing w:after="0" w:line="240" w:lineRule="auto"/>
    </w:pPr>
    <w:rPr>
      <w:rFonts w:ascii="Times New Roman" w:eastAsia="Times New Roman" w:hAnsi="Times New Roman" w:cs="Times New Roman"/>
      <w:sz w:val="20"/>
      <w:szCs w:val="20"/>
      <w:lang w:val="nl-NL" w:eastAsia="nl-NL"/>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SemEspaamento">
    <w:name w:val="No Spacing"/>
    <w:uiPriority w:val="1"/>
    <w:qFormat/>
    <w:rsid w:val="00A71FF2"/>
    <w:pPr>
      <w:spacing w:after="0" w:line="240" w:lineRule="auto"/>
    </w:pPr>
    <w:rPr>
      <w:rFonts w:ascii="Calibri" w:eastAsia="Times New Roman" w:hAnsi="Calibri" w:cs="Times New Roman"/>
      <w:sz w:val="19"/>
      <w:szCs w:val="24"/>
      <w:lang w:val="en-US" w:eastAsia="nl-NL"/>
    </w:rPr>
  </w:style>
  <w:style w:type="character" w:styleId="MenoPendente">
    <w:name w:val="Unresolved Mention"/>
    <w:basedOn w:val="Fontepargpadro"/>
    <w:uiPriority w:val="99"/>
    <w:semiHidden/>
    <w:unhideWhenUsed/>
    <w:rsid w:val="00645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8843">
      <w:bodyDiv w:val="1"/>
      <w:marLeft w:val="0"/>
      <w:marRight w:val="0"/>
      <w:marTop w:val="0"/>
      <w:marBottom w:val="0"/>
      <w:divBdr>
        <w:top w:val="none" w:sz="0" w:space="0" w:color="auto"/>
        <w:left w:val="none" w:sz="0" w:space="0" w:color="auto"/>
        <w:bottom w:val="none" w:sz="0" w:space="0" w:color="auto"/>
        <w:right w:val="none" w:sz="0" w:space="0" w:color="auto"/>
      </w:divBdr>
    </w:div>
    <w:div w:id="364601246">
      <w:bodyDiv w:val="1"/>
      <w:marLeft w:val="0"/>
      <w:marRight w:val="0"/>
      <w:marTop w:val="0"/>
      <w:marBottom w:val="0"/>
      <w:divBdr>
        <w:top w:val="none" w:sz="0" w:space="0" w:color="auto"/>
        <w:left w:val="none" w:sz="0" w:space="0" w:color="auto"/>
        <w:bottom w:val="none" w:sz="0" w:space="0" w:color="auto"/>
        <w:right w:val="none" w:sz="0" w:space="0" w:color="auto"/>
      </w:divBdr>
    </w:div>
    <w:div w:id="559437076">
      <w:bodyDiv w:val="1"/>
      <w:marLeft w:val="0"/>
      <w:marRight w:val="0"/>
      <w:marTop w:val="0"/>
      <w:marBottom w:val="0"/>
      <w:divBdr>
        <w:top w:val="none" w:sz="0" w:space="0" w:color="auto"/>
        <w:left w:val="none" w:sz="0" w:space="0" w:color="auto"/>
        <w:bottom w:val="none" w:sz="0" w:space="0" w:color="auto"/>
        <w:right w:val="none" w:sz="0" w:space="0" w:color="auto"/>
      </w:divBdr>
      <w:divsChild>
        <w:div w:id="464548496">
          <w:marLeft w:val="547"/>
          <w:marRight w:val="0"/>
          <w:marTop w:val="0"/>
          <w:marBottom w:val="0"/>
          <w:divBdr>
            <w:top w:val="none" w:sz="0" w:space="0" w:color="auto"/>
            <w:left w:val="none" w:sz="0" w:space="0" w:color="auto"/>
            <w:bottom w:val="none" w:sz="0" w:space="0" w:color="auto"/>
            <w:right w:val="none" w:sz="0" w:space="0" w:color="auto"/>
          </w:divBdr>
        </w:div>
      </w:divsChild>
    </w:div>
    <w:div w:id="575094273">
      <w:bodyDiv w:val="1"/>
      <w:marLeft w:val="0"/>
      <w:marRight w:val="0"/>
      <w:marTop w:val="0"/>
      <w:marBottom w:val="0"/>
      <w:divBdr>
        <w:top w:val="none" w:sz="0" w:space="0" w:color="auto"/>
        <w:left w:val="none" w:sz="0" w:space="0" w:color="auto"/>
        <w:bottom w:val="none" w:sz="0" w:space="0" w:color="auto"/>
        <w:right w:val="none" w:sz="0" w:space="0" w:color="auto"/>
      </w:divBdr>
      <w:divsChild>
        <w:div w:id="1144547356">
          <w:marLeft w:val="446"/>
          <w:marRight w:val="0"/>
          <w:marTop w:val="0"/>
          <w:marBottom w:val="0"/>
          <w:divBdr>
            <w:top w:val="none" w:sz="0" w:space="0" w:color="auto"/>
            <w:left w:val="none" w:sz="0" w:space="0" w:color="auto"/>
            <w:bottom w:val="none" w:sz="0" w:space="0" w:color="auto"/>
            <w:right w:val="none" w:sz="0" w:space="0" w:color="auto"/>
          </w:divBdr>
        </w:div>
      </w:divsChild>
    </w:div>
    <w:div w:id="736129566">
      <w:bodyDiv w:val="1"/>
      <w:marLeft w:val="0"/>
      <w:marRight w:val="0"/>
      <w:marTop w:val="0"/>
      <w:marBottom w:val="0"/>
      <w:divBdr>
        <w:top w:val="none" w:sz="0" w:space="0" w:color="auto"/>
        <w:left w:val="none" w:sz="0" w:space="0" w:color="auto"/>
        <w:bottom w:val="none" w:sz="0" w:space="0" w:color="auto"/>
        <w:right w:val="none" w:sz="0" w:space="0" w:color="auto"/>
      </w:divBdr>
    </w:div>
    <w:div w:id="1152522651">
      <w:bodyDiv w:val="1"/>
      <w:marLeft w:val="0"/>
      <w:marRight w:val="0"/>
      <w:marTop w:val="0"/>
      <w:marBottom w:val="0"/>
      <w:divBdr>
        <w:top w:val="none" w:sz="0" w:space="0" w:color="auto"/>
        <w:left w:val="none" w:sz="0" w:space="0" w:color="auto"/>
        <w:bottom w:val="none" w:sz="0" w:space="0" w:color="auto"/>
        <w:right w:val="none" w:sz="0" w:space="0" w:color="auto"/>
      </w:divBdr>
    </w:div>
    <w:div w:id="1278023799">
      <w:bodyDiv w:val="1"/>
      <w:marLeft w:val="0"/>
      <w:marRight w:val="0"/>
      <w:marTop w:val="0"/>
      <w:marBottom w:val="0"/>
      <w:divBdr>
        <w:top w:val="none" w:sz="0" w:space="0" w:color="auto"/>
        <w:left w:val="none" w:sz="0" w:space="0" w:color="auto"/>
        <w:bottom w:val="none" w:sz="0" w:space="0" w:color="auto"/>
        <w:right w:val="none" w:sz="0" w:space="0" w:color="auto"/>
      </w:divBdr>
    </w:div>
    <w:div w:id="1647511916">
      <w:bodyDiv w:val="1"/>
      <w:marLeft w:val="0"/>
      <w:marRight w:val="0"/>
      <w:marTop w:val="0"/>
      <w:marBottom w:val="0"/>
      <w:divBdr>
        <w:top w:val="none" w:sz="0" w:space="0" w:color="auto"/>
        <w:left w:val="none" w:sz="0" w:space="0" w:color="auto"/>
        <w:bottom w:val="none" w:sz="0" w:space="0" w:color="auto"/>
        <w:right w:val="none" w:sz="0" w:space="0" w:color="auto"/>
      </w:divBdr>
    </w:div>
    <w:div w:id="1673752029">
      <w:bodyDiv w:val="1"/>
      <w:marLeft w:val="0"/>
      <w:marRight w:val="0"/>
      <w:marTop w:val="0"/>
      <w:marBottom w:val="0"/>
      <w:divBdr>
        <w:top w:val="none" w:sz="0" w:space="0" w:color="auto"/>
        <w:left w:val="none" w:sz="0" w:space="0" w:color="auto"/>
        <w:bottom w:val="none" w:sz="0" w:space="0" w:color="auto"/>
        <w:right w:val="none" w:sz="0" w:space="0" w:color="auto"/>
      </w:divBdr>
    </w:div>
    <w:div w:id="19153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dist.darsema@thepalladium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30D05ADF322408ECAD037506FA41E" ma:contentTypeVersion="" ma:contentTypeDescription="Create a new document." ma:contentTypeScope="" ma:versionID="c3456f93bedf2ee2132a1251bbdb40aa">
  <xsd:schema xmlns:xsd="http://www.w3.org/2001/XMLSchema" xmlns:xs="http://www.w3.org/2001/XMLSchema" xmlns:p="http://schemas.microsoft.com/office/2006/metadata/properties" xmlns:ns2="0d03a24a-a2e0-4356-8ea8-85680d83a1cd" xmlns:ns3="b6fee0be-0c9b-45d9-a763-6839f0d697de" targetNamespace="http://schemas.microsoft.com/office/2006/metadata/properties" ma:root="true" ma:fieldsID="da694767ecad448f3bb895f0a0f1a088" ns2:_="" ns3:_="">
    <xsd:import namespace="0d03a24a-a2e0-4356-8ea8-85680d83a1cd"/>
    <xsd:import namespace="b6fee0be-0c9b-45d9-a763-6839f0d697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3a24a-a2e0-4356-8ea8-85680d83a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fee0be-0c9b-45d9-a763-6839f0d697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22BAD-2D93-43F9-98DF-B8581C1B60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74B32-44E5-4C8E-AC1E-EC9BE7B77B4A}">
  <ds:schemaRefs>
    <ds:schemaRef ds:uri="http://schemas.microsoft.com/sharepoint/v3/contenttype/forms"/>
  </ds:schemaRefs>
</ds:datastoreItem>
</file>

<file path=customXml/itemProps3.xml><?xml version="1.0" encoding="utf-8"?>
<ds:datastoreItem xmlns:ds="http://schemas.openxmlformats.org/officeDocument/2006/customXml" ds:itemID="{6627EB20-3B99-47AE-B85B-BBB6143D7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3a24a-a2e0-4356-8ea8-85680d83a1cd"/>
    <ds:schemaRef ds:uri="b6fee0be-0c9b-45d9-a763-6839f0d69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0DA02-0D58-4E3C-B890-A5E67A8A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8</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Adler</dc:creator>
  <cp:keywords/>
  <dc:description/>
  <cp:lastModifiedBy>De Almeida, Luiz</cp:lastModifiedBy>
  <cp:revision>5</cp:revision>
  <cp:lastPrinted>2019-01-29T12:08:00Z</cp:lastPrinted>
  <dcterms:created xsi:type="dcterms:W3CDTF">2022-05-09T20:03:00Z</dcterms:created>
  <dcterms:modified xsi:type="dcterms:W3CDTF">2022-05-12T19:15:00Z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0x0101006CD30D05ADF322408ECAD037506FA41E</vt:lpwstr>
  </property>
  <property fmtid="{D5CDD505-2E9C-101B-9397-08002B2CF9AE}" pid="3" name="Order">
    <vt:r8>2540100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